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490" w:type="dxa"/>
        <w:tblInd w:w="-714" w:type="dxa"/>
        <w:tblLook w:val="04A0" w:firstRow="1" w:lastRow="0" w:firstColumn="1" w:lastColumn="0" w:noHBand="0" w:noVBand="1"/>
      </w:tblPr>
      <w:tblGrid>
        <w:gridCol w:w="2977"/>
        <w:gridCol w:w="7513"/>
      </w:tblGrid>
      <w:tr w:rsidR="0060468A" w14:paraId="7CF32BC3" w14:textId="77777777" w:rsidTr="003F7FCD">
        <w:trPr>
          <w:trHeight w:val="2875"/>
        </w:trPr>
        <w:tc>
          <w:tcPr>
            <w:tcW w:w="2977" w:type="dxa"/>
            <w:tcBorders>
              <w:bottom w:val="single" w:sz="4" w:space="0" w:color="auto"/>
            </w:tcBorders>
            <w:shd w:val="clear" w:color="auto" w:fill="CAFF9F"/>
          </w:tcPr>
          <w:p w14:paraId="3ACA3E81" w14:textId="77777777" w:rsidR="0060468A" w:rsidRPr="00D52273" w:rsidRDefault="0060468A" w:rsidP="00CC3418">
            <w:pPr>
              <w:spacing w:before="80"/>
              <w:jc w:val="both"/>
              <w:rPr>
                <w:rFonts w:ascii="Arial" w:hAnsi="Arial" w:cs="Arial"/>
                <w:color w:val="000000" w:themeColor="text1"/>
                <w:sz w:val="20"/>
                <w:szCs w:val="20"/>
              </w:rPr>
            </w:pPr>
            <w:bookmarkStart w:id="0" w:name="_Hlk23151103"/>
            <w:r w:rsidRPr="00D52273">
              <w:rPr>
                <w:rFonts w:ascii="Arial" w:hAnsi="Arial" w:cs="Arial"/>
                <w:b/>
                <w:bCs/>
                <w:color w:val="000000" w:themeColor="text1"/>
                <w:sz w:val="18"/>
                <w:szCs w:val="18"/>
              </w:rPr>
              <w:t>Objectifs</w:t>
            </w:r>
            <w:r w:rsidRPr="00D52273">
              <w:rPr>
                <w:rFonts w:ascii="Arial" w:hAnsi="Arial" w:cs="Arial"/>
                <w:b/>
                <w:bCs/>
                <w:color w:val="000000" w:themeColor="text1"/>
                <w:sz w:val="20"/>
                <w:szCs w:val="20"/>
              </w:rPr>
              <w:t> :</w:t>
            </w:r>
          </w:p>
          <w:bookmarkEnd w:id="0"/>
          <w:p w14:paraId="7930E145" w14:textId="1AE97E01" w:rsidR="0060468A" w:rsidRPr="001D4965" w:rsidRDefault="0060468A" w:rsidP="001D4965">
            <w:pPr>
              <w:pStyle w:val="Paragraphedeliste"/>
              <w:numPr>
                <w:ilvl w:val="0"/>
                <w:numId w:val="10"/>
              </w:numPr>
              <w:ind w:left="502"/>
              <w:rPr>
                <w:rFonts w:ascii="Arial" w:hAnsi="Arial" w:cs="Arial"/>
                <w:sz w:val="16"/>
                <w:szCs w:val="16"/>
              </w:rPr>
            </w:pPr>
            <w:r w:rsidRPr="001D4965">
              <w:rPr>
                <w:rFonts w:ascii="Arial" w:hAnsi="Arial" w:cs="Arial"/>
                <w:sz w:val="16"/>
                <w:szCs w:val="16"/>
              </w:rPr>
              <w:t xml:space="preserve">Maîtriser et/ou actualiser les connaissances théoriques et le savoir-faire pratique nécessaire à la conduite en sécurité des ponts roulants à commande au sol. </w:t>
            </w:r>
          </w:p>
          <w:p w14:paraId="77A78A46" w14:textId="6D2F74AD" w:rsidR="0060468A" w:rsidRPr="001D4965" w:rsidRDefault="0060468A" w:rsidP="001D4965">
            <w:pPr>
              <w:pStyle w:val="Paragraphedeliste"/>
              <w:numPr>
                <w:ilvl w:val="0"/>
                <w:numId w:val="10"/>
              </w:numPr>
              <w:ind w:left="502"/>
              <w:rPr>
                <w:rFonts w:ascii="Arial" w:hAnsi="Arial" w:cs="Arial"/>
                <w:sz w:val="16"/>
                <w:szCs w:val="16"/>
              </w:rPr>
            </w:pPr>
            <w:r w:rsidRPr="001D4965">
              <w:rPr>
                <w:rFonts w:ascii="Arial" w:hAnsi="Arial" w:cs="Arial"/>
                <w:sz w:val="16"/>
                <w:szCs w:val="16"/>
              </w:rPr>
              <w:t>Obtenir le certificat à la conduite en sécurité (CACES</w:t>
            </w:r>
            <w:r w:rsidRPr="001D4965">
              <w:rPr>
                <w:rFonts w:ascii="Arial" w:hAnsi="Arial" w:cs="Arial"/>
                <w:color w:val="414040"/>
                <w:sz w:val="20"/>
                <w:szCs w:val="20"/>
                <w:shd w:val="clear" w:color="auto" w:fill="FFFFFF"/>
              </w:rPr>
              <w:t>®</w:t>
            </w:r>
            <w:r w:rsidRPr="001D4965">
              <w:rPr>
                <w:rFonts w:ascii="Arial" w:hAnsi="Arial" w:cs="Arial"/>
                <w:sz w:val="16"/>
                <w:szCs w:val="16"/>
              </w:rPr>
              <w:t>) des ponts roulants à commande au sol.</w:t>
            </w:r>
          </w:p>
        </w:tc>
        <w:tc>
          <w:tcPr>
            <w:tcW w:w="7513" w:type="dxa"/>
            <w:vMerge w:val="restart"/>
          </w:tcPr>
          <w:p w14:paraId="7170A03B" w14:textId="77777777" w:rsidR="0060468A" w:rsidRPr="00B63CC2" w:rsidRDefault="0060468A" w:rsidP="00B63CC2">
            <w:pPr>
              <w:jc w:val="both"/>
              <w:rPr>
                <w:rFonts w:ascii="Arial" w:hAnsi="Arial" w:cs="Arial"/>
                <w:b/>
                <w:bCs/>
                <w:sz w:val="8"/>
                <w:szCs w:val="8"/>
              </w:rPr>
            </w:pPr>
          </w:p>
          <w:p w14:paraId="01394423" w14:textId="0B12F2EB" w:rsidR="0060468A" w:rsidRPr="001D4965" w:rsidRDefault="0060468A" w:rsidP="001D4965">
            <w:pPr>
              <w:rPr>
                <w:rFonts w:ascii="Arial" w:hAnsi="Arial" w:cs="Arial"/>
                <w:b/>
                <w:bCs/>
                <w:sz w:val="16"/>
                <w:szCs w:val="16"/>
              </w:rPr>
            </w:pPr>
            <w:r w:rsidRPr="001D4965">
              <w:rPr>
                <w:rFonts w:ascii="Arial" w:hAnsi="Arial" w:cs="Arial"/>
                <w:b/>
                <w:bCs/>
                <w:sz w:val="20"/>
                <w:szCs w:val="20"/>
              </w:rPr>
              <w:t>Formation théorique :</w:t>
            </w:r>
          </w:p>
          <w:p w14:paraId="0CF7AD89" w14:textId="18376A0A"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 xml:space="preserve">Définition de la profession de pontier. </w:t>
            </w:r>
          </w:p>
          <w:p w14:paraId="14C92ACE" w14:textId="0F4A70EE"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Les bases de la réglementation concernant le constructeur et l’utilisateur (conformité du matériel, notice d’instructions, délivrance de l’autorisation de conduite, vérifications périodiques et entretien du matériel…),</w:t>
            </w:r>
          </w:p>
          <w:p w14:paraId="047BCB23" w14:textId="1E710608"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 xml:space="preserve">Identifier les rôles des différents organismes de contrôle et de prévention (inspection du travail, médecin du travail, </w:t>
            </w:r>
            <w:proofErr w:type="spellStart"/>
            <w:r w:rsidRPr="001D4965">
              <w:rPr>
                <w:rFonts w:ascii="Arial" w:hAnsi="Arial" w:cs="Arial"/>
                <w:sz w:val="16"/>
                <w:szCs w:val="16"/>
              </w:rPr>
              <w:t>Carsat</w:t>
            </w:r>
            <w:proofErr w:type="spellEnd"/>
            <w:r w:rsidRPr="001D4965">
              <w:rPr>
                <w:rFonts w:ascii="Arial" w:hAnsi="Arial" w:cs="Arial"/>
                <w:sz w:val="16"/>
                <w:szCs w:val="16"/>
              </w:rPr>
              <w:t>),</w:t>
            </w:r>
          </w:p>
          <w:p w14:paraId="1C2CB294" w14:textId="2050C2A7"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Informé par des exemples tirés notamment de la jurisprudence en quoi sa responsabilité pénale peut-être engagée en cas d’accident mettant en jeu sa sécurité et/ou celle d’autrui,</w:t>
            </w:r>
          </w:p>
          <w:p w14:paraId="79CBA414" w14:textId="411A21BC"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Connaître les rôles et missions de l’organisme ou de la personne qualifiée assurant les vérifications initiales et périodique,</w:t>
            </w:r>
          </w:p>
          <w:p w14:paraId="14628054" w14:textId="385206F9"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Situer les rôles des intervenants sur le lieu de travail (chef de chantier, pontier, élingueur, chef de manœuvre…),</w:t>
            </w:r>
          </w:p>
          <w:p w14:paraId="21E1C559" w14:textId="6CEE71A6"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Prévenir les situations de travail dont il pense qu’elles présentent un danger grave et imminent pour lui-même et/ou des tiers,</w:t>
            </w:r>
          </w:p>
          <w:p w14:paraId="6D5CAEF6" w14:textId="4ECA6442" w:rsidR="0060468A" w:rsidRPr="001D4965" w:rsidRDefault="0060468A" w:rsidP="001D4965">
            <w:pPr>
              <w:pStyle w:val="Paragraphedeliste"/>
              <w:numPr>
                <w:ilvl w:val="0"/>
                <w:numId w:val="13"/>
              </w:numPr>
              <w:rPr>
                <w:rFonts w:ascii="Arial" w:hAnsi="Arial" w:cs="Arial"/>
                <w:sz w:val="16"/>
                <w:szCs w:val="16"/>
              </w:rPr>
            </w:pPr>
            <w:r>
              <w:rPr>
                <w:rFonts w:ascii="Arial" w:hAnsi="Arial" w:cs="Arial"/>
                <w:sz w:val="16"/>
                <w:szCs w:val="16"/>
              </w:rPr>
              <w:t>D</w:t>
            </w:r>
            <w:r w:rsidRPr="001D4965">
              <w:rPr>
                <w:rFonts w:ascii="Arial" w:hAnsi="Arial" w:cs="Arial"/>
                <w:sz w:val="16"/>
                <w:szCs w:val="16"/>
              </w:rPr>
              <w:t>éclencher le plan de secours en cas d’accident,</w:t>
            </w:r>
          </w:p>
          <w:p w14:paraId="17B10616" w14:textId="37D4899D"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Connaissance du matériel à utiliser.</w:t>
            </w:r>
          </w:p>
          <w:p w14:paraId="7D433110" w14:textId="54BDC7A1"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Les techniques de conduite.</w:t>
            </w:r>
          </w:p>
          <w:p w14:paraId="15BE2010" w14:textId="209B4AC1"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Risques liés à l’utilisation du pont roulant.</w:t>
            </w:r>
          </w:p>
          <w:p w14:paraId="39E0B2FF" w14:textId="1678CC2F"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Citer les caractéristiques principales et les principaux composants des ponts roulants</w:t>
            </w:r>
          </w:p>
          <w:p w14:paraId="7C3FA86A" w14:textId="6A713CCD"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Citer les différents mécanismes, leurs caractéristiques, leur rôle</w:t>
            </w:r>
          </w:p>
          <w:p w14:paraId="312CEB29" w14:textId="60D19FE5"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Citer les facteurs et les éléments qui influencent la stabilité de la charge</w:t>
            </w:r>
          </w:p>
          <w:p w14:paraId="23465917" w14:textId="66DB746D"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Comprendre les documents et plaques signalétiques des ponts roulants</w:t>
            </w:r>
          </w:p>
          <w:p w14:paraId="5CD48EFC" w14:textId="41904BD0"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 xml:space="preserve">Interpréter la plaque de charge du pont (unités en tonnes, </w:t>
            </w:r>
            <w:proofErr w:type="spellStart"/>
            <w:r w:rsidRPr="001D4965">
              <w:rPr>
                <w:rFonts w:ascii="Arial" w:hAnsi="Arial" w:cs="Arial"/>
                <w:sz w:val="16"/>
                <w:szCs w:val="16"/>
              </w:rPr>
              <w:t>kN</w:t>
            </w:r>
            <w:proofErr w:type="spellEnd"/>
            <w:r w:rsidRPr="001D4965">
              <w:rPr>
                <w:rFonts w:ascii="Arial" w:hAnsi="Arial" w:cs="Arial"/>
                <w:sz w:val="16"/>
                <w:szCs w:val="16"/>
              </w:rPr>
              <w:t xml:space="preserve">, </w:t>
            </w:r>
            <w:proofErr w:type="spellStart"/>
            <w:r w:rsidRPr="001D4965">
              <w:rPr>
                <w:rFonts w:ascii="Arial" w:hAnsi="Arial" w:cs="Arial"/>
                <w:sz w:val="16"/>
                <w:szCs w:val="16"/>
              </w:rPr>
              <w:t>DaN</w:t>
            </w:r>
            <w:proofErr w:type="spellEnd"/>
            <w:r w:rsidRPr="001D4965">
              <w:rPr>
                <w:rFonts w:ascii="Arial" w:hAnsi="Arial" w:cs="Arial"/>
                <w:sz w:val="16"/>
                <w:szCs w:val="16"/>
              </w:rPr>
              <w:t>)</w:t>
            </w:r>
          </w:p>
          <w:p w14:paraId="454083B3" w14:textId="26C98587" w:rsidR="0060468A" w:rsidRPr="000B5B01" w:rsidRDefault="0060468A" w:rsidP="000B5B01">
            <w:pPr>
              <w:pStyle w:val="Paragraphedeliste"/>
              <w:numPr>
                <w:ilvl w:val="0"/>
                <w:numId w:val="13"/>
              </w:numPr>
              <w:spacing w:after="80"/>
              <w:rPr>
                <w:rFonts w:ascii="Arial" w:hAnsi="Arial" w:cs="Arial"/>
                <w:sz w:val="16"/>
                <w:szCs w:val="16"/>
              </w:rPr>
            </w:pPr>
            <w:r w:rsidRPr="001D4965">
              <w:rPr>
                <w:rFonts w:ascii="Arial" w:hAnsi="Arial" w:cs="Arial"/>
                <w:sz w:val="16"/>
                <w:szCs w:val="16"/>
              </w:rPr>
              <w:t xml:space="preserve">Comprendre le fonctionnement des principaux organes et équipements des ponts roulants pour les utiliser dans les conditions optimales de sécurité et assurer les contrôles visuels qui sont de son ressort (disponibilité, état général du pont, câblerie…) </w:t>
            </w:r>
          </w:p>
          <w:p w14:paraId="1B5A97DB" w14:textId="021210E8" w:rsidR="0060468A" w:rsidRPr="001D4965" w:rsidRDefault="0060468A" w:rsidP="001D4965">
            <w:pPr>
              <w:rPr>
                <w:rFonts w:ascii="Arial" w:hAnsi="Arial" w:cs="Arial"/>
                <w:b/>
                <w:bCs/>
                <w:sz w:val="16"/>
                <w:szCs w:val="16"/>
              </w:rPr>
            </w:pPr>
            <w:r w:rsidRPr="001D4965">
              <w:rPr>
                <w:rFonts w:ascii="Arial" w:hAnsi="Arial" w:cs="Arial"/>
                <w:b/>
                <w:bCs/>
                <w:sz w:val="16"/>
                <w:szCs w:val="16"/>
              </w:rPr>
              <w:t>Formation pratique, modes de commande, risques liés à leur utilisation :</w:t>
            </w:r>
          </w:p>
          <w:p w14:paraId="7D806606" w14:textId="1EFC9DB4" w:rsidR="0060468A" w:rsidRPr="001D4965" w:rsidRDefault="0060468A" w:rsidP="001D4965">
            <w:pPr>
              <w:pStyle w:val="Paragraphedeliste"/>
              <w:numPr>
                <w:ilvl w:val="0"/>
                <w:numId w:val="14"/>
              </w:numPr>
              <w:rPr>
                <w:rFonts w:ascii="Arial" w:hAnsi="Arial" w:cs="Arial"/>
                <w:sz w:val="16"/>
                <w:szCs w:val="16"/>
              </w:rPr>
            </w:pPr>
            <w:r w:rsidRPr="001D4965">
              <w:rPr>
                <w:rFonts w:ascii="Arial" w:hAnsi="Arial" w:cs="Arial"/>
                <w:sz w:val="16"/>
                <w:szCs w:val="16"/>
              </w:rPr>
              <w:t>Vérification journalière.</w:t>
            </w:r>
          </w:p>
          <w:p w14:paraId="41D70098" w14:textId="5639F678" w:rsidR="0060468A" w:rsidRPr="001D4965" w:rsidRDefault="0060468A" w:rsidP="001D4965">
            <w:pPr>
              <w:pStyle w:val="Paragraphedeliste"/>
              <w:numPr>
                <w:ilvl w:val="0"/>
                <w:numId w:val="14"/>
              </w:numPr>
              <w:rPr>
                <w:rFonts w:ascii="Arial" w:hAnsi="Arial" w:cs="Arial"/>
                <w:sz w:val="16"/>
                <w:szCs w:val="16"/>
              </w:rPr>
            </w:pPr>
            <w:r w:rsidRPr="001D4965">
              <w:rPr>
                <w:rFonts w:ascii="Arial" w:hAnsi="Arial" w:cs="Arial"/>
                <w:sz w:val="16"/>
                <w:szCs w:val="16"/>
              </w:rPr>
              <w:t>Essais des différents mouvements à vide et en charge, y compris avec une charge d’obstruant la visibilité.</w:t>
            </w:r>
          </w:p>
          <w:p w14:paraId="703EB057" w14:textId="1519CC71" w:rsidR="0060468A" w:rsidRPr="001D4965" w:rsidRDefault="0060468A" w:rsidP="001D4965">
            <w:pPr>
              <w:pStyle w:val="Paragraphedeliste"/>
              <w:numPr>
                <w:ilvl w:val="0"/>
                <w:numId w:val="14"/>
              </w:numPr>
              <w:rPr>
                <w:rFonts w:ascii="Arial" w:hAnsi="Arial" w:cs="Arial"/>
                <w:sz w:val="16"/>
                <w:szCs w:val="16"/>
              </w:rPr>
            </w:pPr>
            <w:r w:rsidRPr="001D4965">
              <w:rPr>
                <w:rFonts w:ascii="Arial" w:hAnsi="Arial" w:cs="Arial"/>
                <w:sz w:val="16"/>
                <w:szCs w:val="16"/>
              </w:rPr>
              <w:t>Exercices d’arrêt du balancement de la charge lors de tout mouvement</w:t>
            </w:r>
          </w:p>
          <w:p w14:paraId="2FFFF3BD" w14:textId="40C475B1" w:rsidR="0060468A" w:rsidRPr="001D4965" w:rsidRDefault="0060468A" w:rsidP="001D4965">
            <w:pPr>
              <w:pStyle w:val="Paragraphedeliste"/>
              <w:numPr>
                <w:ilvl w:val="0"/>
                <w:numId w:val="14"/>
              </w:numPr>
              <w:rPr>
                <w:rFonts w:ascii="Arial" w:hAnsi="Arial" w:cs="Arial"/>
                <w:sz w:val="16"/>
                <w:szCs w:val="16"/>
              </w:rPr>
            </w:pPr>
            <w:r w:rsidRPr="001D4965">
              <w:rPr>
                <w:rFonts w:ascii="Arial" w:hAnsi="Arial" w:cs="Arial"/>
                <w:sz w:val="16"/>
                <w:szCs w:val="16"/>
              </w:rPr>
              <w:t>Vérifier l’adéquation du pont à la manutention envisagée :</w:t>
            </w:r>
          </w:p>
          <w:p w14:paraId="09367680" w14:textId="77777777" w:rsidR="0060468A" w:rsidRPr="001D4965" w:rsidRDefault="0060468A" w:rsidP="001D4965">
            <w:pPr>
              <w:pStyle w:val="Paragraphedeliste"/>
              <w:numPr>
                <w:ilvl w:val="0"/>
                <w:numId w:val="14"/>
              </w:numPr>
              <w:rPr>
                <w:rFonts w:ascii="Arial" w:hAnsi="Arial" w:cs="Arial"/>
                <w:sz w:val="16"/>
                <w:szCs w:val="16"/>
              </w:rPr>
            </w:pPr>
            <w:r w:rsidRPr="001D4965">
              <w:rPr>
                <w:rFonts w:ascii="Arial" w:hAnsi="Arial" w:cs="Arial"/>
                <w:sz w:val="16"/>
                <w:szCs w:val="16"/>
              </w:rPr>
              <w:t>Savoir déterminer la masse globale des charges, leur centre de gravité et leur encombrement.</w:t>
            </w:r>
          </w:p>
          <w:p w14:paraId="096CC201" w14:textId="77777777" w:rsidR="0060468A" w:rsidRPr="001D4965" w:rsidRDefault="0060468A" w:rsidP="001D4965">
            <w:pPr>
              <w:pStyle w:val="Paragraphedeliste"/>
              <w:numPr>
                <w:ilvl w:val="0"/>
                <w:numId w:val="14"/>
              </w:numPr>
              <w:rPr>
                <w:rFonts w:ascii="Arial" w:hAnsi="Arial" w:cs="Arial"/>
                <w:sz w:val="16"/>
                <w:szCs w:val="16"/>
              </w:rPr>
            </w:pPr>
            <w:r w:rsidRPr="001D4965">
              <w:rPr>
                <w:rFonts w:ascii="Arial" w:hAnsi="Arial" w:cs="Arial"/>
                <w:sz w:val="16"/>
                <w:szCs w:val="16"/>
              </w:rPr>
              <w:t>Savoir apprécier l’impact des conditions météorologiques pour les ponts utilisés en extérieur.</w:t>
            </w:r>
          </w:p>
          <w:p w14:paraId="2C5B4800" w14:textId="77777777" w:rsidR="0060468A" w:rsidRPr="001D4965" w:rsidRDefault="0060468A" w:rsidP="001D4965">
            <w:pPr>
              <w:pStyle w:val="Paragraphedeliste"/>
              <w:numPr>
                <w:ilvl w:val="0"/>
                <w:numId w:val="14"/>
              </w:numPr>
              <w:rPr>
                <w:rFonts w:ascii="Arial" w:hAnsi="Arial" w:cs="Arial"/>
                <w:sz w:val="16"/>
                <w:szCs w:val="16"/>
              </w:rPr>
            </w:pPr>
            <w:r w:rsidRPr="001D4965">
              <w:rPr>
                <w:rFonts w:ascii="Arial" w:hAnsi="Arial" w:cs="Arial"/>
                <w:sz w:val="16"/>
                <w:szCs w:val="16"/>
              </w:rPr>
              <w:t>Savoir respecter les tableaux de levage pour la manutention des charges ; considérer le cas de ponts à plusieurs treuils.</w:t>
            </w:r>
          </w:p>
          <w:p w14:paraId="44E60536" w14:textId="7017A0EC" w:rsidR="0060468A" w:rsidRPr="001D4965" w:rsidRDefault="0060468A" w:rsidP="001D4965">
            <w:pPr>
              <w:pStyle w:val="Paragraphedeliste"/>
              <w:numPr>
                <w:ilvl w:val="0"/>
                <w:numId w:val="14"/>
              </w:numPr>
              <w:rPr>
                <w:rFonts w:ascii="Arial" w:hAnsi="Arial" w:cs="Arial"/>
                <w:sz w:val="16"/>
                <w:szCs w:val="16"/>
              </w:rPr>
            </w:pPr>
            <w:r w:rsidRPr="001D4965">
              <w:rPr>
                <w:rFonts w:ascii="Arial" w:hAnsi="Arial" w:cs="Arial"/>
                <w:sz w:val="16"/>
                <w:szCs w:val="16"/>
              </w:rPr>
              <w:t>Justifier le refus de l’exécution des opérations interdites ou dangereuses,</w:t>
            </w:r>
          </w:p>
          <w:p w14:paraId="4762C0F5" w14:textId="4D06AF08" w:rsidR="0060468A" w:rsidRPr="001D4965" w:rsidRDefault="0060468A" w:rsidP="001D4965">
            <w:pPr>
              <w:pStyle w:val="Paragraphedeliste"/>
              <w:numPr>
                <w:ilvl w:val="0"/>
                <w:numId w:val="14"/>
              </w:numPr>
              <w:rPr>
                <w:rFonts w:ascii="Arial" w:hAnsi="Arial" w:cs="Arial"/>
                <w:sz w:val="16"/>
                <w:szCs w:val="16"/>
              </w:rPr>
            </w:pPr>
            <w:r w:rsidRPr="001D4965">
              <w:rPr>
                <w:rFonts w:ascii="Arial" w:hAnsi="Arial" w:cs="Arial"/>
                <w:sz w:val="16"/>
                <w:szCs w:val="16"/>
              </w:rPr>
              <w:t>Élinguer les charges (choix des élingues, des palonniers et autres accessoires de levage, mode d’élingage)</w:t>
            </w:r>
          </w:p>
          <w:p w14:paraId="0CBA55ED" w14:textId="3462F93F" w:rsidR="0060468A" w:rsidRPr="001D4965" w:rsidRDefault="0060468A" w:rsidP="001D4965">
            <w:pPr>
              <w:pStyle w:val="Paragraphedeliste"/>
              <w:numPr>
                <w:ilvl w:val="0"/>
                <w:numId w:val="14"/>
              </w:numPr>
              <w:rPr>
                <w:rFonts w:ascii="Arial" w:hAnsi="Arial" w:cs="Arial"/>
                <w:sz w:val="16"/>
                <w:szCs w:val="16"/>
              </w:rPr>
            </w:pPr>
            <w:r w:rsidRPr="001D4965">
              <w:rPr>
                <w:rFonts w:ascii="Arial" w:hAnsi="Arial" w:cs="Arial"/>
                <w:sz w:val="16"/>
                <w:szCs w:val="16"/>
              </w:rPr>
              <w:t xml:space="preserve">Utiliser différents accessoires de levage (crochet, pince, </w:t>
            </w:r>
            <w:proofErr w:type="spellStart"/>
            <w:r w:rsidRPr="001D4965">
              <w:rPr>
                <w:rFonts w:ascii="Arial" w:hAnsi="Arial" w:cs="Arial"/>
                <w:sz w:val="16"/>
                <w:szCs w:val="16"/>
              </w:rPr>
              <w:t>élingue</w:t>
            </w:r>
            <w:proofErr w:type="gramStart"/>
            <w:r w:rsidRPr="001D4965">
              <w:rPr>
                <w:rFonts w:ascii="Arial" w:hAnsi="Arial" w:cs="Arial"/>
                <w:sz w:val="16"/>
                <w:szCs w:val="16"/>
              </w:rPr>
              <w:t>,cé</w:t>
            </w:r>
            <w:proofErr w:type="spellEnd"/>
            <w:proofErr w:type="gramEnd"/>
            <w:r w:rsidRPr="001D4965">
              <w:rPr>
                <w:rFonts w:ascii="Arial" w:hAnsi="Arial" w:cs="Arial"/>
                <w:sz w:val="16"/>
                <w:szCs w:val="16"/>
              </w:rPr>
              <w:t>, aimant…)</w:t>
            </w:r>
          </w:p>
          <w:p w14:paraId="637F2BD4" w14:textId="0FEF6A18" w:rsidR="0060468A" w:rsidRPr="001D4965" w:rsidRDefault="0060468A" w:rsidP="001D4965">
            <w:pPr>
              <w:pStyle w:val="Paragraphedeliste"/>
              <w:numPr>
                <w:ilvl w:val="0"/>
                <w:numId w:val="14"/>
              </w:numPr>
              <w:rPr>
                <w:rFonts w:ascii="Arial" w:hAnsi="Arial" w:cs="Arial"/>
                <w:sz w:val="16"/>
                <w:szCs w:val="16"/>
              </w:rPr>
            </w:pPr>
            <w:r w:rsidRPr="001D4965">
              <w:rPr>
                <w:rFonts w:ascii="Arial" w:hAnsi="Arial" w:cs="Arial"/>
                <w:sz w:val="16"/>
                <w:szCs w:val="16"/>
              </w:rPr>
              <w:t xml:space="preserve">Comprendre et savoir exécuter les gestes de commandement, </w:t>
            </w:r>
          </w:p>
          <w:p w14:paraId="20C14FD7" w14:textId="64E97C68" w:rsidR="0060468A" w:rsidRPr="001D4965" w:rsidRDefault="0060468A" w:rsidP="001D4965">
            <w:pPr>
              <w:pStyle w:val="Paragraphedeliste"/>
              <w:numPr>
                <w:ilvl w:val="0"/>
                <w:numId w:val="14"/>
              </w:numPr>
              <w:rPr>
                <w:rFonts w:ascii="Arial" w:hAnsi="Arial" w:cs="Arial"/>
                <w:sz w:val="16"/>
                <w:szCs w:val="16"/>
              </w:rPr>
            </w:pPr>
            <w:r w:rsidRPr="001D4965">
              <w:rPr>
                <w:rFonts w:ascii="Arial" w:hAnsi="Arial" w:cs="Arial"/>
                <w:sz w:val="16"/>
                <w:szCs w:val="16"/>
              </w:rPr>
              <w:t>Exécuter tous les mouvements que peut effectuer un pont roulant (chargement, déchargement, marche avant, marche arrière…) y compris lorsqu’il est muni de ses équipements spécifiques.</w:t>
            </w:r>
          </w:p>
          <w:p w14:paraId="3320AD31" w14:textId="380AE8BD" w:rsidR="0060468A" w:rsidRPr="001D4965" w:rsidRDefault="0060468A" w:rsidP="001D4965">
            <w:pPr>
              <w:pStyle w:val="Paragraphedeliste"/>
              <w:numPr>
                <w:ilvl w:val="0"/>
                <w:numId w:val="14"/>
              </w:numPr>
              <w:rPr>
                <w:rFonts w:ascii="Arial" w:hAnsi="Arial" w:cs="Arial"/>
                <w:sz w:val="16"/>
                <w:szCs w:val="16"/>
              </w:rPr>
            </w:pPr>
            <w:r w:rsidRPr="001D4965">
              <w:rPr>
                <w:rFonts w:ascii="Arial" w:hAnsi="Arial" w:cs="Arial"/>
                <w:sz w:val="16"/>
                <w:szCs w:val="16"/>
              </w:rPr>
              <w:t>Mouvement de précision en parcours balisé.</w:t>
            </w:r>
          </w:p>
          <w:p w14:paraId="07A11296" w14:textId="60848540" w:rsidR="0060468A" w:rsidRPr="001D4965" w:rsidRDefault="0060468A" w:rsidP="001D4965">
            <w:pPr>
              <w:pStyle w:val="Paragraphedeliste"/>
              <w:numPr>
                <w:ilvl w:val="0"/>
                <w:numId w:val="14"/>
              </w:numPr>
              <w:rPr>
                <w:rFonts w:ascii="Arial" w:hAnsi="Arial" w:cs="Arial"/>
                <w:sz w:val="16"/>
                <w:szCs w:val="16"/>
              </w:rPr>
            </w:pPr>
            <w:r w:rsidRPr="001D4965">
              <w:rPr>
                <w:rFonts w:ascii="Arial" w:hAnsi="Arial" w:cs="Arial"/>
                <w:sz w:val="16"/>
                <w:szCs w:val="16"/>
              </w:rPr>
              <w:t>Réaliser les opérations de prise et de fin de poste</w:t>
            </w:r>
          </w:p>
          <w:p w14:paraId="4952B98B" w14:textId="01ACFF15" w:rsidR="0060468A" w:rsidRPr="00213821" w:rsidRDefault="0060468A" w:rsidP="000B5B01">
            <w:pPr>
              <w:pStyle w:val="Paragraphedeliste"/>
              <w:numPr>
                <w:ilvl w:val="0"/>
                <w:numId w:val="14"/>
              </w:numPr>
              <w:spacing w:after="80"/>
              <w:rPr>
                <w:rFonts w:ascii="Arial" w:hAnsi="Arial" w:cs="Arial"/>
                <w:sz w:val="16"/>
                <w:szCs w:val="16"/>
              </w:rPr>
            </w:pPr>
            <w:r w:rsidRPr="00213821">
              <w:rPr>
                <w:rFonts w:ascii="Arial" w:hAnsi="Arial" w:cs="Arial"/>
                <w:sz w:val="16"/>
                <w:szCs w:val="16"/>
              </w:rPr>
              <w:t>Contrôle des connaissances et du savoir-faire de chaque stagiaire.</w:t>
            </w:r>
          </w:p>
          <w:p w14:paraId="1C0CF6F1" w14:textId="7865F130" w:rsidR="0060468A" w:rsidRPr="00213821" w:rsidRDefault="0060468A" w:rsidP="00213821">
            <w:pPr>
              <w:rPr>
                <w:rFonts w:ascii="Arial" w:hAnsi="Arial" w:cs="Arial"/>
                <w:b/>
                <w:bCs/>
                <w:sz w:val="20"/>
                <w:szCs w:val="20"/>
              </w:rPr>
            </w:pPr>
            <w:r w:rsidRPr="00213821">
              <w:rPr>
                <w:rFonts w:ascii="Arial" w:hAnsi="Arial" w:cs="Arial"/>
                <w:b/>
                <w:bCs/>
                <w:sz w:val="20"/>
                <w:szCs w:val="20"/>
              </w:rPr>
              <w:t>Formation vérification et entretien d’usage</w:t>
            </w:r>
          </w:p>
          <w:p w14:paraId="386A4B0D" w14:textId="20885A8A" w:rsidR="0060468A" w:rsidRPr="00213821" w:rsidRDefault="0060468A" w:rsidP="00213821">
            <w:pPr>
              <w:pStyle w:val="Paragraphedeliste"/>
              <w:numPr>
                <w:ilvl w:val="0"/>
                <w:numId w:val="15"/>
              </w:numPr>
              <w:rPr>
                <w:rFonts w:ascii="Arial" w:hAnsi="Arial" w:cs="Arial"/>
                <w:bCs/>
                <w:sz w:val="16"/>
                <w:szCs w:val="16"/>
              </w:rPr>
            </w:pPr>
            <w:r w:rsidRPr="00213821">
              <w:rPr>
                <w:rFonts w:ascii="Arial" w:hAnsi="Arial" w:cs="Arial"/>
                <w:bCs/>
                <w:sz w:val="16"/>
                <w:szCs w:val="16"/>
              </w:rPr>
              <w:t>S’assurer que les vérifications réglementaires (périodiques, mise en service, remise en service, etc.) ont été effectuées et que les éventuelles réserves ont été levées,</w:t>
            </w:r>
          </w:p>
          <w:p w14:paraId="60CE00D8" w14:textId="46AC7386" w:rsidR="0060468A" w:rsidRPr="00213821" w:rsidRDefault="0060468A" w:rsidP="00213821">
            <w:pPr>
              <w:pStyle w:val="Paragraphedeliste"/>
              <w:numPr>
                <w:ilvl w:val="0"/>
                <w:numId w:val="15"/>
              </w:numPr>
              <w:rPr>
                <w:rFonts w:ascii="Arial" w:hAnsi="Arial" w:cs="Arial"/>
                <w:bCs/>
                <w:sz w:val="16"/>
                <w:szCs w:val="16"/>
              </w:rPr>
            </w:pPr>
            <w:r w:rsidRPr="00213821">
              <w:rPr>
                <w:rFonts w:ascii="Arial" w:hAnsi="Arial" w:cs="Arial"/>
                <w:bCs/>
                <w:sz w:val="16"/>
                <w:szCs w:val="16"/>
              </w:rPr>
              <w:t>S’assurer que les dispositifs de sécurité sont opérationnels,</w:t>
            </w:r>
          </w:p>
          <w:p w14:paraId="5A03577A" w14:textId="759B96C5" w:rsidR="0060468A" w:rsidRPr="00213821" w:rsidRDefault="0060468A" w:rsidP="00213821">
            <w:pPr>
              <w:pStyle w:val="Paragraphedeliste"/>
              <w:numPr>
                <w:ilvl w:val="0"/>
                <w:numId w:val="15"/>
              </w:numPr>
              <w:rPr>
                <w:rFonts w:ascii="Arial" w:hAnsi="Arial" w:cs="Arial"/>
                <w:bCs/>
                <w:sz w:val="16"/>
                <w:szCs w:val="16"/>
              </w:rPr>
            </w:pPr>
            <w:r w:rsidRPr="00213821">
              <w:rPr>
                <w:rFonts w:ascii="Arial" w:hAnsi="Arial" w:cs="Arial"/>
                <w:bCs/>
                <w:sz w:val="16"/>
                <w:szCs w:val="16"/>
              </w:rPr>
              <w:t>Vérifier tous les accessoires de levage (élingues, chaînes, câbles…) et mettre rebut les éléments défaillants,</w:t>
            </w:r>
          </w:p>
          <w:p w14:paraId="4D3FCA92" w14:textId="65646F37" w:rsidR="0060468A" w:rsidRPr="00213821" w:rsidRDefault="0060468A" w:rsidP="00213821">
            <w:pPr>
              <w:pStyle w:val="Paragraphedeliste"/>
              <w:numPr>
                <w:ilvl w:val="0"/>
                <w:numId w:val="15"/>
              </w:numPr>
              <w:rPr>
                <w:rFonts w:ascii="Arial" w:hAnsi="Arial" w:cs="Arial"/>
                <w:bCs/>
                <w:sz w:val="16"/>
                <w:szCs w:val="16"/>
              </w:rPr>
            </w:pPr>
            <w:r w:rsidRPr="00213821">
              <w:rPr>
                <w:rFonts w:ascii="Arial" w:hAnsi="Arial" w:cs="Arial"/>
                <w:bCs/>
                <w:sz w:val="16"/>
                <w:szCs w:val="16"/>
              </w:rPr>
              <w:t>Rendre compte à sa hiérarchie des anomalies et des difficultés rencontrées et tenir à jour le carnet de maintenance.</w:t>
            </w:r>
          </w:p>
          <w:p w14:paraId="234B286B" w14:textId="77777777" w:rsidR="0060468A" w:rsidRPr="00213821" w:rsidRDefault="0060468A" w:rsidP="00213821">
            <w:pPr>
              <w:rPr>
                <w:rFonts w:ascii="Arial" w:hAnsi="Arial" w:cs="Arial"/>
                <w:bCs/>
                <w:sz w:val="16"/>
                <w:szCs w:val="16"/>
              </w:rPr>
            </w:pPr>
          </w:p>
          <w:p w14:paraId="155A617F" w14:textId="77777777" w:rsidR="0060468A" w:rsidRDefault="0060468A" w:rsidP="00213821">
            <w:pPr>
              <w:rPr>
                <w:bCs/>
                <w:sz w:val="16"/>
                <w:szCs w:val="16"/>
              </w:rPr>
            </w:pPr>
          </w:p>
          <w:p w14:paraId="45542BFC" w14:textId="77777777" w:rsidR="0060468A" w:rsidRDefault="0060468A" w:rsidP="00213821">
            <w:pPr>
              <w:rPr>
                <w:b/>
                <w:bCs/>
                <w:sz w:val="16"/>
                <w:szCs w:val="16"/>
              </w:rPr>
            </w:pPr>
          </w:p>
          <w:p w14:paraId="0A8FD339" w14:textId="267E6BDD" w:rsidR="0060468A" w:rsidRPr="000B5B01" w:rsidRDefault="0060468A" w:rsidP="00213821">
            <w:pPr>
              <w:rPr>
                <w:rFonts w:ascii="Arial" w:hAnsi="Arial" w:cs="Arial"/>
                <w:bCs/>
                <w:sz w:val="20"/>
                <w:szCs w:val="20"/>
              </w:rPr>
            </w:pPr>
            <w:r w:rsidRPr="00213821">
              <w:rPr>
                <w:rFonts w:ascii="Arial" w:hAnsi="Arial" w:cs="Arial"/>
                <w:b/>
                <w:bCs/>
                <w:sz w:val="20"/>
                <w:szCs w:val="20"/>
              </w:rPr>
              <w:lastRenderedPageBreak/>
              <w:t>Formation option commande sans fil</w:t>
            </w:r>
          </w:p>
          <w:p w14:paraId="4AA6F837" w14:textId="7105E677" w:rsidR="0060468A" w:rsidRPr="00213821" w:rsidRDefault="0060468A" w:rsidP="00213821">
            <w:pPr>
              <w:pStyle w:val="Paragraphedeliste"/>
              <w:numPr>
                <w:ilvl w:val="0"/>
                <w:numId w:val="16"/>
              </w:numPr>
              <w:rPr>
                <w:rFonts w:ascii="Arial" w:hAnsi="Arial" w:cs="Arial"/>
                <w:bCs/>
                <w:sz w:val="16"/>
                <w:szCs w:val="16"/>
              </w:rPr>
            </w:pPr>
            <w:r w:rsidRPr="00213821">
              <w:rPr>
                <w:rFonts w:ascii="Arial" w:hAnsi="Arial" w:cs="Arial"/>
                <w:bCs/>
                <w:sz w:val="16"/>
                <w:szCs w:val="16"/>
              </w:rPr>
              <w:t xml:space="preserve">Citer les différentes technologies de commande sans fil et leurs conditions d’utilisation, </w:t>
            </w:r>
          </w:p>
          <w:p w14:paraId="028D2CE7" w14:textId="1FB4170C" w:rsidR="0060468A" w:rsidRPr="00213821" w:rsidRDefault="0060468A" w:rsidP="00213821">
            <w:pPr>
              <w:pStyle w:val="Paragraphedeliste"/>
              <w:numPr>
                <w:ilvl w:val="0"/>
                <w:numId w:val="16"/>
              </w:numPr>
              <w:rPr>
                <w:rFonts w:ascii="Arial" w:hAnsi="Arial" w:cs="Arial"/>
                <w:bCs/>
                <w:sz w:val="16"/>
                <w:szCs w:val="16"/>
              </w:rPr>
            </w:pPr>
            <w:r w:rsidRPr="00213821">
              <w:rPr>
                <w:rFonts w:ascii="Arial" w:hAnsi="Arial" w:cs="Arial"/>
                <w:bCs/>
                <w:sz w:val="16"/>
                <w:szCs w:val="16"/>
              </w:rPr>
              <w:t>Énumérer les risques liés à l’utilisation d’une commande sans fil (déplacement, manipulation, cheminement de l’opérateur…),</w:t>
            </w:r>
          </w:p>
          <w:p w14:paraId="7D004200" w14:textId="72146CC5" w:rsidR="0060468A" w:rsidRPr="00213821" w:rsidRDefault="0060468A" w:rsidP="00213821">
            <w:pPr>
              <w:pStyle w:val="Paragraphedeliste"/>
              <w:numPr>
                <w:ilvl w:val="0"/>
                <w:numId w:val="16"/>
              </w:numPr>
              <w:rPr>
                <w:rFonts w:ascii="Arial" w:hAnsi="Arial" w:cs="Arial"/>
                <w:bCs/>
                <w:sz w:val="16"/>
                <w:szCs w:val="16"/>
              </w:rPr>
            </w:pPr>
            <w:r w:rsidRPr="00213821">
              <w:rPr>
                <w:rFonts w:ascii="Arial" w:hAnsi="Arial" w:cs="Arial"/>
                <w:bCs/>
                <w:sz w:val="16"/>
                <w:szCs w:val="16"/>
              </w:rPr>
              <w:t>S’assurer du bon fonctionnement de la commande sans fil (fonctions, témoin de mise en service, arrêts des mouvements en cas de rupture de la communication ou de dépassement des distances autorisées entre télécommande et machines),</w:t>
            </w:r>
          </w:p>
          <w:p w14:paraId="0DF10107" w14:textId="4463066B" w:rsidR="0060468A" w:rsidRPr="00213821" w:rsidRDefault="0060468A" w:rsidP="00213821">
            <w:pPr>
              <w:pStyle w:val="Paragraphedeliste"/>
              <w:numPr>
                <w:ilvl w:val="0"/>
                <w:numId w:val="16"/>
              </w:numPr>
              <w:rPr>
                <w:rFonts w:ascii="Arial" w:hAnsi="Arial" w:cs="Arial"/>
                <w:bCs/>
                <w:sz w:val="16"/>
                <w:szCs w:val="16"/>
              </w:rPr>
            </w:pPr>
            <w:r w:rsidRPr="00213821">
              <w:rPr>
                <w:rFonts w:ascii="Arial" w:hAnsi="Arial" w:cs="Arial"/>
                <w:bCs/>
                <w:sz w:val="16"/>
                <w:szCs w:val="16"/>
              </w:rPr>
              <w:t>Se positionner hors de la zone dangereuse par rapport à la charge et à l’environnement tout conservant la vision de la manutention,</w:t>
            </w:r>
          </w:p>
          <w:p w14:paraId="71C119DE" w14:textId="4AE5577D" w:rsidR="0060468A" w:rsidRPr="00213821" w:rsidRDefault="0060468A" w:rsidP="00213821">
            <w:pPr>
              <w:pStyle w:val="Paragraphedeliste"/>
              <w:numPr>
                <w:ilvl w:val="0"/>
                <w:numId w:val="16"/>
              </w:numPr>
              <w:rPr>
                <w:rFonts w:ascii="Arial" w:hAnsi="Arial" w:cs="Arial"/>
                <w:bCs/>
                <w:sz w:val="16"/>
                <w:szCs w:val="16"/>
              </w:rPr>
            </w:pPr>
            <w:r w:rsidRPr="00213821">
              <w:rPr>
                <w:rFonts w:ascii="Arial" w:hAnsi="Arial" w:cs="Arial"/>
                <w:bCs/>
                <w:sz w:val="16"/>
                <w:szCs w:val="16"/>
              </w:rPr>
              <w:t xml:space="preserve">Exécuter tous les mouvements que peut effectuer le pont roulant, y compris lorsqu’il est muni de ses équipements spécifiques : positionnement de charge à un endroit visible, en mouvements décomposés et en mouvements synchronisés ; les manœuvres doivent être effectuées, d’une part, dans le sens où le déplacement des organes de commande de commande et celui de la charge sont opposés, </w:t>
            </w:r>
          </w:p>
          <w:p w14:paraId="0A388C2F" w14:textId="392E8155" w:rsidR="0060468A" w:rsidRPr="000B5B01" w:rsidRDefault="0060468A" w:rsidP="000B5B01">
            <w:pPr>
              <w:pStyle w:val="Paragraphedeliste"/>
              <w:numPr>
                <w:ilvl w:val="0"/>
                <w:numId w:val="16"/>
              </w:numPr>
              <w:spacing w:after="80"/>
              <w:rPr>
                <w:rFonts w:ascii="Arial" w:hAnsi="Arial" w:cs="Arial"/>
                <w:bCs/>
                <w:sz w:val="16"/>
                <w:szCs w:val="16"/>
              </w:rPr>
            </w:pPr>
            <w:r w:rsidRPr="00213821">
              <w:rPr>
                <w:rFonts w:ascii="Arial" w:hAnsi="Arial" w:cs="Arial"/>
                <w:bCs/>
                <w:sz w:val="16"/>
                <w:szCs w:val="16"/>
              </w:rPr>
              <w:t>Prévoir et gérer son propre déplacement lors d’une manœuvre.</w:t>
            </w:r>
          </w:p>
          <w:p w14:paraId="3666AD48" w14:textId="771A9C8D" w:rsidR="0060468A" w:rsidRPr="00213821" w:rsidRDefault="0060468A" w:rsidP="000B5B01">
            <w:pPr>
              <w:spacing w:after="80"/>
              <w:rPr>
                <w:rFonts w:ascii="Arial" w:hAnsi="Arial" w:cs="Arial"/>
                <w:b/>
                <w:bCs/>
                <w:sz w:val="16"/>
                <w:szCs w:val="16"/>
              </w:rPr>
            </w:pPr>
            <w:r w:rsidRPr="00213821">
              <w:rPr>
                <w:rFonts w:ascii="Arial" w:hAnsi="Arial" w:cs="Arial"/>
                <w:b/>
                <w:bCs/>
                <w:sz w:val="16"/>
                <w:szCs w:val="16"/>
              </w:rPr>
              <w:t xml:space="preserve">Outils pédagogiques : </w:t>
            </w:r>
            <w:r w:rsidRPr="00213821">
              <w:rPr>
                <w:rFonts w:ascii="Arial" w:hAnsi="Arial" w:cs="Arial"/>
                <w:bCs/>
                <w:sz w:val="16"/>
                <w:szCs w:val="16"/>
              </w:rPr>
              <w:t xml:space="preserve">vidéoprojecteur, ordinateur, </w:t>
            </w:r>
            <w:proofErr w:type="spellStart"/>
            <w:r w:rsidRPr="00213821">
              <w:rPr>
                <w:rFonts w:ascii="Arial" w:hAnsi="Arial" w:cs="Arial"/>
                <w:bCs/>
                <w:sz w:val="16"/>
                <w:szCs w:val="16"/>
              </w:rPr>
              <w:t>paper</w:t>
            </w:r>
            <w:proofErr w:type="spellEnd"/>
            <w:r w:rsidRPr="00213821">
              <w:rPr>
                <w:rFonts w:ascii="Arial" w:hAnsi="Arial" w:cs="Arial"/>
                <w:bCs/>
                <w:sz w:val="16"/>
                <w:szCs w:val="16"/>
              </w:rPr>
              <w:t xml:space="preserve"> </w:t>
            </w:r>
            <w:proofErr w:type="spellStart"/>
            <w:r w:rsidRPr="00213821">
              <w:rPr>
                <w:rFonts w:ascii="Arial" w:hAnsi="Arial" w:cs="Arial"/>
                <w:bCs/>
                <w:sz w:val="16"/>
                <w:szCs w:val="16"/>
              </w:rPr>
              <w:t>board</w:t>
            </w:r>
            <w:proofErr w:type="spellEnd"/>
            <w:r w:rsidRPr="00213821">
              <w:rPr>
                <w:rFonts w:ascii="Arial" w:hAnsi="Arial" w:cs="Arial"/>
                <w:bCs/>
                <w:sz w:val="16"/>
                <w:szCs w:val="16"/>
              </w:rPr>
              <w:t>, films, …</w:t>
            </w:r>
          </w:p>
          <w:p w14:paraId="30040AF3" w14:textId="67878406" w:rsidR="0060468A" w:rsidRDefault="0060468A" w:rsidP="000B5B01">
            <w:pPr>
              <w:pStyle w:val="odd"/>
              <w:spacing w:before="0" w:beforeAutospacing="0" w:after="80" w:afterAutospacing="0"/>
              <w:textAlignment w:val="baseline"/>
              <w:rPr>
                <w:rFonts w:ascii="Arial" w:hAnsi="Arial" w:cs="Arial"/>
                <w:bCs/>
                <w:sz w:val="16"/>
                <w:szCs w:val="16"/>
              </w:rPr>
            </w:pPr>
            <w:r w:rsidRPr="00213821">
              <w:rPr>
                <w:rFonts w:ascii="Arial" w:hAnsi="Arial" w:cs="Arial"/>
                <w:b/>
                <w:bCs/>
                <w:sz w:val="16"/>
                <w:szCs w:val="16"/>
              </w:rPr>
              <w:t xml:space="preserve">Supports remis aux participants : </w:t>
            </w:r>
            <w:r w:rsidRPr="00213821">
              <w:rPr>
                <w:rFonts w:ascii="Arial" w:hAnsi="Arial" w:cs="Arial"/>
                <w:sz w:val="16"/>
                <w:szCs w:val="16"/>
              </w:rPr>
              <w:t>Remise d’une documentation complète et ciblée véritable aide</w:t>
            </w:r>
            <w:r>
              <w:rPr>
                <w:rFonts w:ascii="Arial" w:hAnsi="Arial" w:cs="Arial"/>
                <w:sz w:val="16"/>
                <w:szCs w:val="16"/>
              </w:rPr>
              <w:t>-</w:t>
            </w:r>
            <w:r w:rsidRPr="00213821">
              <w:rPr>
                <w:rFonts w:ascii="Arial" w:hAnsi="Arial" w:cs="Arial"/>
                <w:sz w:val="16"/>
                <w:szCs w:val="16"/>
              </w:rPr>
              <w:t>mémoire de la formation. (</w:t>
            </w:r>
            <w:r w:rsidRPr="00213821">
              <w:rPr>
                <w:rFonts w:ascii="Arial" w:hAnsi="Arial" w:cs="Arial"/>
                <w:bCs/>
                <w:sz w:val="16"/>
                <w:szCs w:val="16"/>
              </w:rPr>
              <w:t>Livret R484 pont roulant à commande au sol, MEMO FORMA)</w:t>
            </w:r>
          </w:p>
          <w:p w14:paraId="4910CB39" w14:textId="77777777" w:rsidR="0060468A" w:rsidRDefault="0060468A" w:rsidP="000B5B01">
            <w:pPr>
              <w:pStyle w:val="odd"/>
              <w:spacing w:before="0" w:beforeAutospacing="0" w:after="80" w:afterAutospacing="0"/>
              <w:textAlignment w:val="baseline"/>
              <w:rPr>
                <w:rFonts w:ascii="Arial" w:hAnsi="Arial" w:cs="Arial"/>
                <w:b/>
                <w:bCs/>
                <w:sz w:val="16"/>
                <w:szCs w:val="16"/>
              </w:rPr>
            </w:pPr>
            <w:r w:rsidRPr="00213821">
              <w:rPr>
                <w:rFonts w:ascii="Arial" w:hAnsi="Arial" w:cs="Arial"/>
                <w:b/>
                <w:bCs/>
                <w:sz w:val="16"/>
                <w:szCs w:val="16"/>
              </w:rPr>
              <w:t xml:space="preserve">Modalités d’évaluation : </w:t>
            </w:r>
            <w:r w:rsidRPr="00213821">
              <w:rPr>
                <w:rFonts w:ascii="Arial" w:hAnsi="Arial" w:cs="Arial"/>
                <w:sz w:val="16"/>
                <w:szCs w:val="16"/>
              </w:rPr>
              <w:t>Les moyens mobilisés pour mesurer à l’aide de critères objectifs les acquis</w:t>
            </w:r>
            <w:r>
              <w:rPr>
                <w:rFonts w:ascii="Arial" w:hAnsi="Arial" w:cs="Arial"/>
                <w:sz w:val="16"/>
                <w:szCs w:val="16"/>
              </w:rPr>
              <w:t xml:space="preserve"> </w:t>
            </w:r>
            <w:r w:rsidRPr="00213821">
              <w:rPr>
                <w:rFonts w:ascii="Arial" w:hAnsi="Arial" w:cs="Arial"/>
                <w:sz w:val="16"/>
                <w:szCs w:val="16"/>
              </w:rPr>
              <w:t>du bénéficiaire en cours et à la fin de la formation</w:t>
            </w:r>
            <w:r w:rsidRPr="00213821">
              <w:rPr>
                <w:rFonts w:ascii="Arial" w:hAnsi="Arial" w:cs="Arial"/>
                <w:b/>
                <w:bCs/>
                <w:sz w:val="16"/>
                <w:szCs w:val="16"/>
              </w:rPr>
              <w:t xml:space="preserve">. </w:t>
            </w:r>
          </w:p>
          <w:p w14:paraId="45A9BB0C" w14:textId="502F7E65" w:rsidR="0060468A" w:rsidRPr="000B5B01" w:rsidRDefault="0060468A" w:rsidP="000B5B01">
            <w:pPr>
              <w:pStyle w:val="odd"/>
              <w:spacing w:before="0" w:beforeAutospacing="0" w:after="0" w:afterAutospacing="0"/>
              <w:textAlignment w:val="baseline"/>
              <w:rPr>
                <w:rFonts w:ascii="Arial" w:hAnsi="Arial" w:cs="Arial"/>
                <w:b/>
                <w:bCs/>
                <w:sz w:val="16"/>
                <w:szCs w:val="16"/>
              </w:rPr>
            </w:pPr>
            <w:r w:rsidRPr="00213821">
              <w:rPr>
                <w:rFonts w:ascii="Arial" w:hAnsi="Arial" w:cs="Arial"/>
                <w:b/>
                <w:bCs/>
                <w:sz w:val="16"/>
                <w:szCs w:val="16"/>
              </w:rPr>
              <w:t>Méthodes d’évaluations :</w:t>
            </w:r>
          </w:p>
          <w:p w14:paraId="208BEC27" w14:textId="10279FC8" w:rsidR="0060468A" w:rsidRPr="00213821" w:rsidRDefault="0060468A" w:rsidP="000B5B01">
            <w:pPr>
              <w:spacing w:after="80"/>
              <w:rPr>
                <w:rFonts w:ascii="Arial" w:hAnsi="Arial" w:cs="Arial"/>
                <w:sz w:val="16"/>
                <w:szCs w:val="16"/>
              </w:rPr>
            </w:pPr>
            <w:r w:rsidRPr="00213821">
              <w:rPr>
                <w:rFonts w:ascii="Arial" w:hAnsi="Arial" w:cs="Arial"/>
                <w:sz w:val="16"/>
                <w:szCs w:val="16"/>
              </w:rPr>
              <w:t>-Test théorique et test pratique. Selon le référentiel de la CNAMTS.</w:t>
            </w:r>
          </w:p>
          <w:p w14:paraId="32EF56A1" w14:textId="5BCF5264" w:rsidR="0060468A" w:rsidRPr="00213821" w:rsidRDefault="0060468A" w:rsidP="00213821">
            <w:pPr>
              <w:rPr>
                <w:rFonts w:ascii="Arial" w:hAnsi="Arial" w:cs="Arial"/>
                <w:sz w:val="16"/>
                <w:szCs w:val="16"/>
              </w:rPr>
            </w:pPr>
            <w:bookmarkStart w:id="1" w:name="_Hlk23152704"/>
            <w:r w:rsidRPr="00213821">
              <w:rPr>
                <w:rFonts w:ascii="Arial" w:hAnsi="Arial" w:cs="Arial"/>
                <w:b/>
                <w:bCs/>
                <w:sz w:val="16"/>
                <w:szCs w:val="16"/>
              </w:rPr>
              <w:t>Validation :</w:t>
            </w:r>
            <w:r w:rsidRPr="00213821">
              <w:rPr>
                <w:rFonts w:ascii="Arial" w:hAnsi="Arial" w:cs="Arial"/>
                <w:sz w:val="16"/>
                <w:szCs w:val="16"/>
              </w:rPr>
              <w:t> </w:t>
            </w:r>
            <w:bookmarkEnd w:id="1"/>
            <w:r w:rsidRPr="00213821">
              <w:rPr>
                <w:rFonts w:ascii="Arial" w:hAnsi="Arial" w:cs="Arial"/>
                <w:sz w:val="16"/>
                <w:szCs w:val="16"/>
              </w:rPr>
              <w:t xml:space="preserve">Le C.A.C.E.S </w:t>
            </w:r>
            <w:r w:rsidRPr="00213821">
              <w:rPr>
                <w:rFonts w:ascii="Arial" w:hAnsi="Arial" w:cs="Arial"/>
                <w:color w:val="414040"/>
                <w:sz w:val="16"/>
                <w:szCs w:val="16"/>
                <w:shd w:val="clear" w:color="auto" w:fill="FFFFFF"/>
              </w:rPr>
              <w:t>®</w:t>
            </w:r>
            <w:r w:rsidRPr="00213821">
              <w:rPr>
                <w:rFonts w:ascii="Arial" w:hAnsi="Arial" w:cs="Arial"/>
                <w:sz w:val="16"/>
                <w:szCs w:val="16"/>
              </w:rPr>
              <w:t>. (d’une validité : de 5 ans).</w:t>
            </w:r>
          </w:p>
          <w:p w14:paraId="4FB6588E" w14:textId="5B296E88" w:rsidR="0060468A" w:rsidRPr="000B5B01" w:rsidRDefault="0060468A" w:rsidP="000B5B01">
            <w:pPr>
              <w:spacing w:after="80"/>
              <w:rPr>
                <w:rFonts w:ascii="Arial" w:hAnsi="Arial" w:cs="Arial"/>
                <w:color w:val="414040"/>
                <w:sz w:val="16"/>
                <w:szCs w:val="16"/>
                <w:shd w:val="clear" w:color="auto" w:fill="FFFFFF"/>
              </w:rPr>
            </w:pPr>
            <w:r w:rsidRPr="00213821">
              <w:rPr>
                <w:rFonts w:ascii="Arial" w:hAnsi="Arial" w:cs="Arial"/>
                <w:color w:val="414040"/>
                <w:sz w:val="16"/>
                <w:szCs w:val="16"/>
                <w:shd w:val="clear" w:color="auto" w:fill="FFFFFF"/>
              </w:rPr>
              <w:t>Certificat d’aptitude à la conduite en sécurité</w:t>
            </w:r>
            <w:bookmarkStart w:id="2" w:name="_Hlk23153491"/>
            <w:r w:rsidRPr="00213821">
              <w:rPr>
                <w:rFonts w:ascii="Arial" w:hAnsi="Arial" w:cs="Arial"/>
                <w:color w:val="414040"/>
                <w:sz w:val="16"/>
                <w:szCs w:val="16"/>
                <w:shd w:val="clear" w:color="auto" w:fill="FFFFFF"/>
              </w:rPr>
              <w:t xml:space="preserve"> (CACES®) </w:t>
            </w:r>
            <w:bookmarkEnd w:id="2"/>
            <w:r w:rsidRPr="00213821">
              <w:rPr>
                <w:rFonts w:ascii="Arial" w:hAnsi="Arial" w:cs="Arial"/>
                <w:color w:val="414040"/>
                <w:sz w:val="16"/>
                <w:szCs w:val="16"/>
                <w:shd w:val="clear" w:color="auto" w:fill="FFFFFF"/>
              </w:rPr>
              <w:t>des ponts roulants à commande au sol, si résultat positif.</w:t>
            </w:r>
          </w:p>
          <w:p w14:paraId="6488BA0B" w14:textId="14047135" w:rsidR="0060468A" w:rsidRPr="00213821" w:rsidRDefault="0060468A" w:rsidP="000B5B01">
            <w:pPr>
              <w:pStyle w:val="En-tte"/>
              <w:tabs>
                <w:tab w:val="left" w:pos="708"/>
              </w:tabs>
              <w:spacing w:after="80"/>
              <w:rPr>
                <w:rFonts w:ascii="Arial" w:hAnsi="Arial" w:cs="Arial"/>
                <w:sz w:val="16"/>
                <w:szCs w:val="16"/>
              </w:rPr>
            </w:pPr>
            <w:r w:rsidRPr="00213821">
              <w:rPr>
                <w:rFonts w:ascii="Arial" w:hAnsi="Arial" w:cs="Arial"/>
                <w:b/>
                <w:bCs/>
                <w:sz w:val="16"/>
                <w:szCs w:val="16"/>
              </w:rPr>
              <w:t xml:space="preserve">Formalisation à l’issue de la formation : </w:t>
            </w:r>
            <w:r>
              <w:rPr>
                <w:rFonts w:ascii="Arial" w:hAnsi="Arial" w:cs="Arial"/>
                <w:bCs/>
                <w:sz w:val="16"/>
                <w:szCs w:val="16"/>
              </w:rPr>
              <w:t>A</w:t>
            </w:r>
            <w:r w:rsidRPr="00213821">
              <w:rPr>
                <w:rFonts w:ascii="Arial" w:hAnsi="Arial" w:cs="Arial"/>
                <w:bCs/>
                <w:sz w:val="16"/>
                <w:szCs w:val="16"/>
              </w:rPr>
              <w:t>ttestation de fin de formation, Délivrance (si positif) d’une autorisation de conduite</w:t>
            </w:r>
            <w:r>
              <w:rPr>
                <w:rFonts w:ascii="Arial" w:hAnsi="Arial" w:cs="Arial"/>
                <w:bCs/>
                <w:sz w:val="16"/>
                <w:szCs w:val="16"/>
              </w:rPr>
              <w:t xml:space="preserve"> </w:t>
            </w:r>
            <w:r w:rsidRPr="00213821">
              <w:rPr>
                <w:rFonts w:ascii="Arial" w:hAnsi="Arial" w:cs="Arial"/>
                <w:sz w:val="16"/>
                <w:szCs w:val="16"/>
              </w:rPr>
              <w:t xml:space="preserve">pré-remplie à compléter par l’employeur et le certificat d’aptitude à la conduite en sécurité </w:t>
            </w:r>
            <w:r w:rsidRPr="00213821">
              <w:rPr>
                <w:rFonts w:ascii="Arial" w:hAnsi="Arial" w:cs="Arial"/>
                <w:color w:val="414040"/>
                <w:sz w:val="16"/>
                <w:szCs w:val="16"/>
                <w:shd w:val="clear" w:color="auto" w:fill="FFFFFF"/>
              </w:rPr>
              <w:t xml:space="preserve">(CACES®) </w:t>
            </w:r>
            <w:r w:rsidRPr="00213821">
              <w:rPr>
                <w:rFonts w:ascii="Arial" w:hAnsi="Arial" w:cs="Arial"/>
                <w:sz w:val="16"/>
                <w:szCs w:val="16"/>
              </w:rPr>
              <w:t>des ponts roulants à</w:t>
            </w:r>
            <w:r>
              <w:rPr>
                <w:rFonts w:ascii="Arial" w:hAnsi="Arial" w:cs="Arial"/>
                <w:sz w:val="16"/>
                <w:szCs w:val="16"/>
              </w:rPr>
              <w:t xml:space="preserve"> conducteur à commande au sol +</w:t>
            </w:r>
            <w:r w:rsidRPr="00213821">
              <w:rPr>
                <w:rFonts w:ascii="Arial" w:hAnsi="Arial" w:cs="Arial"/>
                <w:sz w:val="16"/>
                <w:szCs w:val="16"/>
              </w:rPr>
              <w:t xml:space="preserve"> une atte</w:t>
            </w:r>
            <w:r>
              <w:rPr>
                <w:rFonts w:ascii="Arial" w:hAnsi="Arial" w:cs="Arial"/>
                <w:sz w:val="16"/>
                <w:szCs w:val="16"/>
              </w:rPr>
              <w:t>station avec les préconisations et un certificat de réalisation.</w:t>
            </w:r>
          </w:p>
          <w:p w14:paraId="6C56363F" w14:textId="11F83F95" w:rsidR="0060468A" w:rsidRPr="00213821" w:rsidRDefault="0060468A" w:rsidP="00213821">
            <w:pPr>
              <w:pStyle w:val="En-tte"/>
              <w:tabs>
                <w:tab w:val="left" w:pos="708"/>
              </w:tabs>
              <w:rPr>
                <w:rFonts w:ascii="Arial" w:hAnsi="Arial" w:cs="Arial"/>
                <w:sz w:val="16"/>
                <w:szCs w:val="16"/>
              </w:rPr>
            </w:pPr>
            <w:r>
              <w:rPr>
                <w:rFonts w:ascii="Arial" w:hAnsi="Arial" w:cs="Arial"/>
                <w:b/>
                <w:bCs/>
                <w:sz w:val="16"/>
                <w:szCs w:val="16"/>
              </w:rPr>
              <w:t>Résultats Obtenus en 2022</w:t>
            </w:r>
            <w:r w:rsidRPr="00213821">
              <w:rPr>
                <w:rFonts w:ascii="Arial" w:hAnsi="Arial" w:cs="Arial"/>
                <w:b/>
                <w:bCs/>
                <w:sz w:val="16"/>
                <w:szCs w:val="16"/>
              </w:rPr>
              <w:t> :</w:t>
            </w:r>
            <w:r w:rsidRPr="00213821">
              <w:rPr>
                <w:rFonts w:ascii="Arial" w:hAnsi="Arial" w:cs="Arial"/>
                <w:sz w:val="16"/>
                <w:szCs w:val="16"/>
              </w:rPr>
              <w:t> Le niveau de performance et d’accomplissement de la prestation est de</w:t>
            </w:r>
            <w:r>
              <w:rPr>
                <w:rFonts w:ascii="Arial" w:hAnsi="Arial" w:cs="Arial"/>
                <w:sz w:val="16"/>
                <w:szCs w:val="16"/>
              </w:rPr>
              <w:t xml:space="preserve"> 97.6%</w:t>
            </w:r>
            <w:r w:rsidRPr="00213821">
              <w:rPr>
                <w:rFonts w:ascii="Arial" w:hAnsi="Arial" w:cs="Arial"/>
                <w:sz w:val="16"/>
                <w:szCs w:val="16"/>
              </w:rPr>
              <w:t xml:space="preserve">        </w:t>
            </w:r>
          </w:p>
          <w:p w14:paraId="0452F0F9" w14:textId="69BBB1D6" w:rsidR="0060468A" w:rsidRDefault="0060468A" w:rsidP="000E6B72">
            <w:pPr>
              <w:pStyle w:val="En-tte"/>
              <w:tabs>
                <w:tab w:val="left" w:pos="708"/>
              </w:tabs>
              <w:jc w:val="both"/>
              <w:rPr>
                <w:rFonts w:ascii="Arial" w:hAnsi="Arial" w:cs="Arial"/>
                <w:sz w:val="20"/>
                <w:szCs w:val="20"/>
              </w:rPr>
            </w:pPr>
          </w:p>
        </w:tc>
      </w:tr>
      <w:tr w:rsidR="0060468A" w14:paraId="6201B109" w14:textId="77777777" w:rsidTr="00EC6AD8">
        <w:trPr>
          <w:trHeight w:val="847"/>
        </w:trPr>
        <w:tc>
          <w:tcPr>
            <w:tcW w:w="2977" w:type="dxa"/>
            <w:tcBorders>
              <w:bottom w:val="single" w:sz="4" w:space="0" w:color="auto"/>
            </w:tcBorders>
            <w:shd w:val="clear" w:color="auto" w:fill="CAFF9F"/>
          </w:tcPr>
          <w:p w14:paraId="75AE5520" w14:textId="39E931E4" w:rsidR="0060468A" w:rsidRPr="001D4965" w:rsidRDefault="0060468A" w:rsidP="001D4965">
            <w:pPr>
              <w:rPr>
                <w:rFonts w:ascii="Arial" w:hAnsi="Arial" w:cs="Arial"/>
                <w:sz w:val="16"/>
                <w:szCs w:val="16"/>
              </w:rPr>
            </w:pPr>
            <w:r w:rsidRPr="00D52273">
              <w:rPr>
                <w:rFonts w:ascii="Arial" w:hAnsi="Arial" w:cs="Arial"/>
                <w:b/>
                <w:bCs/>
                <w:color w:val="000000" w:themeColor="text1"/>
                <w:sz w:val="18"/>
                <w:szCs w:val="18"/>
              </w:rPr>
              <w:t>Public :</w:t>
            </w:r>
            <w:r>
              <w:rPr>
                <w:rFonts w:ascii="Arial" w:hAnsi="Arial" w:cs="Arial"/>
                <w:b/>
                <w:bCs/>
                <w:color w:val="000000" w:themeColor="text1"/>
                <w:sz w:val="18"/>
                <w:szCs w:val="18"/>
              </w:rPr>
              <w:t xml:space="preserve"> </w:t>
            </w:r>
            <w:r w:rsidRPr="001D4965">
              <w:rPr>
                <w:rFonts w:ascii="Arial" w:hAnsi="Arial" w:cs="Arial"/>
                <w:sz w:val="16"/>
                <w:szCs w:val="16"/>
              </w:rPr>
              <w:t>Toute personne âgée de 18 ans amenée à utiliser un engin de chantier de travaux public.</w:t>
            </w:r>
          </w:p>
          <w:p w14:paraId="17E2D798" w14:textId="3C0493CD" w:rsidR="0060468A" w:rsidRPr="00D52273" w:rsidRDefault="0060468A" w:rsidP="00CC3418">
            <w:pPr>
              <w:spacing w:before="80"/>
              <w:jc w:val="both"/>
              <w:rPr>
                <w:rFonts w:ascii="Arial" w:hAnsi="Arial" w:cs="Arial"/>
                <w:color w:val="000000" w:themeColor="text1"/>
                <w:sz w:val="20"/>
                <w:szCs w:val="20"/>
              </w:rPr>
            </w:pPr>
          </w:p>
        </w:tc>
        <w:tc>
          <w:tcPr>
            <w:tcW w:w="7513" w:type="dxa"/>
            <w:vMerge/>
          </w:tcPr>
          <w:p w14:paraId="7475B084" w14:textId="77777777" w:rsidR="0060468A" w:rsidRDefault="0060468A">
            <w:pPr>
              <w:rPr>
                <w:rFonts w:ascii="Arial" w:hAnsi="Arial" w:cs="Arial"/>
                <w:sz w:val="20"/>
                <w:szCs w:val="20"/>
              </w:rPr>
            </w:pPr>
          </w:p>
        </w:tc>
      </w:tr>
      <w:tr w:rsidR="0060468A" w14:paraId="07BB5146" w14:textId="77777777" w:rsidTr="00380D39">
        <w:trPr>
          <w:trHeight w:val="422"/>
        </w:trPr>
        <w:tc>
          <w:tcPr>
            <w:tcW w:w="2977" w:type="dxa"/>
            <w:shd w:val="clear" w:color="auto" w:fill="CAFF9F"/>
          </w:tcPr>
          <w:p w14:paraId="5B967448" w14:textId="77777777" w:rsidR="0060468A" w:rsidRDefault="0060468A" w:rsidP="0060468A">
            <w:pPr>
              <w:rPr>
                <w:rFonts w:ascii="Arial" w:hAnsi="Arial" w:cs="Arial"/>
                <w:sz w:val="16"/>
                <w:szCs w:val="16"/>
              </w:rPr>
            </w:pPr>
            <w:proofErr w:type="spellStart"/>
            <w:r w:rsidRPr="001D4965">
              <w:rPr>
                <w:rFonts w:ascii="Arial" w:hAnsi="Arial" w:cs="Arial"/>
                <w:b/>
                <w:bCs/>
                <w:color w:val="000000" w:themeColor="text1"/>
                <w:sz w:val="18"/>
                <w:szCs w:val="18"/>
              </w:rPr>
              <w:t>Pré-requis</w:t>
            </w:r>
            <w:proofErr w:type="spellEnd"/>
            <w:r w:rsidRPr="001D4965">
              <w:rPr>
                <w:rFonts w:ascii="Arial" w:hAnsi="Arial" w:cs="Arial"/>
                <w:b/>
                <w:bCs/>
                <w:color w:val="000000" w:themeColor="text1"/>
                <w:sz w:val="18"/>
                <w:szCs w:val="18"/>
              </w:rPr>
              <w:t xml:space="preserve"> et Aptitude</w:t>
            </w:r>
            <w:r w:rsidRPr="001D4965">
              <w:rPr>
                <w:rFonts w:ascii="Arial" w:hAnsi="Arial" w:cs="Arial"/>
                <w:color w:val="000000" w:themeColor="text1"/>
                <w:sz w:val="18"/>
                <w:szCs w:val="18"/>
              </w:rPr>
              <w:t> :</w:t>
            </w:r>
          </w:p>
          <w:p w14:paraId="35F7CA05" w14:textId="77777777" w:rsidR="0060468A" w:rsidRPr="001D4965" w:rsidRDefault="0060468A" w:rsidP="0060468A">
            <w:pPr>
              <w:pStyle w:val="Paragraphedeliste"/>
              <w:numPr>
                <w:ilvl w:val="0"/>
                <w:numId w:val="8"/>
              </w:numPr>
              <w:ind w:left="502"/>
              <w:rPr>
                <w:rFonts w:ascii="Arial" w:hAnsi="Arial" w:cs="Arial"/>
                <w:sz w:val="16"/>
                <w:szCs w:val="16"/>
              </w:rPr>
            </w:pPr>
            <w:r w:rsidRPr="001D4965">
              <w:rPr>
                <w:rFonts w:ascii="Arial" w:hAnsi="Arial" w:cs="Arial"/>
                <w:sz w:val="16"/>
                <w:szCs w:val="16"/>
              </w:rPr>
              <w:t>La personne doit être reconnue apte par la médecine du travail</w:t>
            </w:r>
          </w:p>
          <w:p w14:paraId="7E0DEFD0" w14:textId="3B4BB515" w:rsidR="0060468A" w:rsidRPr="001D4965" w:rsidRDefault="0060468A" w:rsidP="0060468A">
            <w:pPr>
              <w:pStyle w:val="Paragraphedeliste"/>
              <w:numPr>
                <w:ilvl w:val="0"/>
                <w:numId w:val="8"/>
              </w:numPr>
              <w:ind w:left="502"/>
              <w:rPr>
                <w:rFonts w:ascii="Arial" w:hAnsi="Arial" w:cs="Arial"/>
                <w:sz w:val="16"/>
                <w:szCs w:val="16"/>
              </w:rPr>
            </w:pPr>
            <w:r w:rsidRPr="001D4965">
              <w:rPr>
                <w:rFonts w:ascii="Arial" w:hAnsi="Arial" w:cs="Arial"/>
                <w:sz w:val="16"/>
                <w:szCs w:val="16"/>
              </w:rPr>
              <w:t>Vérification par l’e</w:t>
            </w:r>
            <w:r w:rsidR="00B2532D">
              <w:rPr>
                <w:rFonts w:ascii="Arial" w:hAnsi="Arial" w:cs="Arial"/>
                <w:sz w:val="16"/>
                <w:szCs w:val="16"/>
              </w:rPr>
              <w:t>mployeur de l’aptitude médicale</w:t>
            </w:r>
            <w:r w:rsidRPr="001D4965">
              <w:rPr>
                <w:rFonts w:ascii="Arial" w:hAnsi="Arial" w:cs="Arial"/>
                <w:sz w:val="16"/>
                <w:szCs w:val="16"/>
              </w:rPr>
              <w:t xml:space="preserve"> du salarié (service de santé au travail).</w:t>
            </w:r>
          </w:p>
          <w:p w14:paraId="75F1947C" w14:textId="1C9D5A1B" w:rsidR="0060468A" w:rsidRPr="00D52273" w:rsidRDefault="0060468A" w:rsidP="00B63CC2">
            <w:pPr>
              <w:spacing w:before="80"/>
              <w:rPr>
                <w:rFonts w:ascii="Arial" w:hAnsi="Arial" w:cs="Arial"/>
                <w:color w:val="000000" w:themeColor="text1"/>
                <w:sz w:val="20"/>
                <w:szCs w:val="20"/>
              </w:rPr>
            </w:pPr>
          </w:p>
        </w:tc>
        <w:tc>
          <w:tcPr>
            <w:tcW w:w="7513" w:type="dxa"/>
            <w:vMerge/>
          </w:tcPr>
          <w:p w14:paraId="4FDA60AB" w14:textId="77777777" w:rsidR="0060468A" w:rsidRDefault="0060468A">
            <w:pPr>
              <w:rPr>
                <w:rFonts w:ascii="Arial" w:hAnsi="Arial" w:cs="Arial"/>
                <w:sz w:val="20"/>
                <w:szCs w:val="20"/>
              </w:rPr>
            </w:pPr>
          </w:p>
        </w:tc>
      </w:tr>
      <w:tr w:rsidR="0060468A" w14:paraId="0A4BD5E3" w14:textId="77777777" w:rsidTr="003F7FCD">
        <w:trPr>
          <w:trHeight w:val="1551"/>
        </w:trPr>
        <w:tc>
          <w:tcPr>
            <w:tcW w:w="2977" w:type="dxa"/>
            <w:shd w:val="clear" w:color="auto" w:fill="CAFF9F"/>
          </w:tcPr>
          <w:p w14:paraId="3829930B" w14:textId="686EDAFA" w:rsidR="0060468A" w:rsidRPr="00D52273" w:rsidRDefault="0060468A" w:rsidP="00CC3418">
            <w:pPr>
              <w:spacing w:before="80"/>
              <w:jc w:val="both"/>
              <w:rPr>
                <w:rFonts w:ascii="Arial" w:hAnsi="Arial" w:cs="Arial"/>
                <w:color w:val="000000" w:themeColor="text1"/>
                <w:sz w:val="20"/>
                <w:szCs w:val="20"/>
              </w:rPr>
            </w:pPr>
            <w:r w:rsidRPr="00D52273">
              <w:rPr>
                <w:rFonts w:ascii="Arial" w:hAnsi="Arial" w:cs="Arial"/>
                <w:b/>
                <w:bCs/>
                <w:color w:val="000000" w:themeColor="text1"/>
                <w:sz w:val="18"/>
                <w:szCs w:val="18"/>
              </w:rPr>
              <w:t>Méthodes pédagogiques </w:t>
            </w:r>
            <w:proofErr w:type="gramStart"/>
            <w:r w:rsidRPr="00D52273">
              <w:rPr>
                <w:rFonts w:ascii="Arial" w:hAnsi="Arial" w:cs="Arial"/>
                <w:b/>
                <w:bCs/>
                <w:color w:val="000000" w:themeColor="text1"/>
                <w:sz w:val="18"/>
                <w:szCs w:val="18"/>
              </w:rPr>
              <w:t>:</w:t>
            </w:r>
            <w:proofErr w:type="gramEnd"/>
            <w:r w:rsidRPr="00D52273">
              <w:rPr>
                <w:rFonts w:ascii="Arial" w:hAnsi="Arial" w:cs="Arial"/>
                <w:b/>
                <w:bCs/>
                <w:color w:val="000000" w:themeColor="text1"/>
                <w:sz w:val="22"/>
                <w:szCs w:val="22"/>
              </w:rPr>
              <w:br/>
            </w:r>
            <w:r w:rsidRPr="00D52273">
              <w:rPr>
                <w:rFonts w:ascii="Arial" w:hAnsi="Arial" w:cs="Arial"/>
                <w:color w:val="000000" w:themeColor="text1"/>
                <w:sz w:val="16"/>
                <w:szCs w:val="16"/>
              </w:rPr>
              <w:t>Méthode essentiellement active basée sur la participation des participants. Pédagogie alternant les apports théoriques et les mises en situation pratiques pour un maximum d’efficacité.</w:t>
            </w:r>
          </w:p>
        </w:tc>
        <w:tc>
          <w:tcPr>
            <w:tcW w:w="7513" w:type="dxa"/>
            <w:vMerge/>
          </w:tcPr>
          <w:p w14:paraId="2DFAD1B5" w14:textId="77777777" w:rsidR="0060468A" w:rsidRDefault="0060468A">
            <w:pPr>
              <w:rPr>
                <w:rFonts w:ascii="Arial" w:hAnsi="Arial" w:cs="Arial"/>
                <w:sz w:val="20"/>
                <w:szCs w:val="20"/>
              </w:rPr>
            </w:pPr>
          </w:p>
        </w:tc>
      </w:tr>
      <w:tr w:rsidR="0060468A" w14:paraId="2AF71D82" w14:textId="77777777" w:rsidTr="00EC6AD8">
        <w:trPr>
          <w:trHeight w:val="1272"/>
        </w:trPr>
        <w:tc>
          <w:tcPr>
            <w:tcW w:w="2977" w:type="dxa"/>
            <w:tcBorders>
              <w:bottom w:val="single" w:sz="4" w:space="0" w:color="auto"/>
            </w:tcBorders>
            <w:shd w:val="clear" w:color="auto" w:fill="CAFF9F"/>
          </w:tcPr>
          <w:p w14:paraId="1C7CD10F" w14:textId="77777777" w:rsidR="0060468A" w:rsidRDefault="0060468A" w:rsidP="0060468A">
            <w:pPr>
              <w:spacing w:before="80"/>
              <w:jc w:val="both"/>
              <w:rPr>
                <w:rFonts w:ascii="Arial" w:hAnsi="Arial" w:cs="Arial"/>
                <w:color w:val="000000" w:themeColor="text1"/>
                <w:sz w:val="16"/>
                <w:szCs w:val="16"/>
              </w:rPr>
            </w:pPr>
            <w:r w:rsidRPr="00D52273">
              <w:rPr>
                <w:rFonts w:ascii="Arial" w:hAnsi="Arial" w:cs="Arial"/>
                <w:b/>
                <w:bCs/>
                <w:color w:val="000000" w:themeColor="text1"/>
                <w:sz w:val="18"/>
                <w:szCs w:val="18"/>
              </w:rPr>
              <w:t>Compétences :</w:t>
            </w:r>
            <w:r w:rsidRPr="00D52273">
              <w:rPr>
                <w:rFonts w:ascii="Arial" w:hAnsi="Arial" w:cs="Arial"/>
                <w:b/>
                <w:bCs/>
                <w:color w:val="000000" w:themeColor="text1"/>
                <w:sz w:val="22"/>
                <w:szCs w:val="22"/>
              </w:rPr>
              <w:t xml:space="preserve"> </w:t>
            </w:r>
            <w:r w:rsidRPr="00D52273">
              <w:rPr>
                <w:rFonts w:ascii="Arial" w:hAnsi="Arial" w:cs="Arial"/>
                <w:color w:val="000000" w:themeColor="text1"/>
                <w:sz w:val="16"/>
                <w:szCs w:val="16"/>
              </w:rPr>
              <w:t>Des intervenants qualifiés, aux compétences techniques et pédagogiques actualisées.</w:t>
            </w:r>
          </w:p>
          <w:p w14:paraId="1A5923BC" w14:textId="619B5A69" w:rsidR="0060468A" w:rsidRPr="00D52273" w:rsidRDefault="0060468A" w:rsidP="001D4965">
            <w:pPr>
              <w:pStyle w:val="Paragraphedeliste"/>
              <w:tabs>
                <w:tab w:val="left" w:pos="284"/>
              </w:tabs>
              <w:spacing w:before="80"/>
              <w:ind w:left="0"/>
              <w:contextualSpacing w:val="0"/>
              <w:jc w:val="both"/>
              <w:rPr>
                <w:rFonts w:ascii="Arial" w:hAnsi="Arial" w:cs="Arial"/>
                <w:color w:val="000000" w:themeColor="text1"/>
                <w:sz w:val="20"/>
                <w:szCs w:val="20"/>
              </w:rPr>
            </w:pPr>
          </w:p>
          <w:p w14:paraId="68BC9499" w14:textId="62A021BE" w:rsidR="0060468A" w:rsidRPr="00D52273" w:rsidRDefault="0060468A" w:rsidP="005B4F50">
            <w:pPr>
              <w:pStyle w:val="Paragraphedeliste"/>
              <w:tabs>
                <w:tab w:val="left" w:pos="284"/>
              </w:tabs>
              <w:ind w:left="0"/>
              <w:contextualSpacing w:val="0"/>
              <w:jc w:val="both"/>
              <w:rPr>
                <w:rFonts w:ascii="Arial" w:hAnsi="Arial" w:cs="Arial"/>
                <w:color w:val="000000" w:themeColor="text1"/>
                <w:sz w:val="20"/>
                <w:szCs w:val="20"/>
              </w:rPr>
            </w:pPr>
          </w:p>
        </w:tc>
        <w:tc>
          <w:tcPr>
            <w:tcW w:w="7513" w:type="dxa"/>
            <w:vMerge/>
          </w:tcPr>
          <w:p w14:paraId="259D9F5B" w14:textId="77777777" w:rsidR="0060468A" w:rsidRDefault="0060468A">
            <w:pPr>
              <w:rPr>
                <w:rFonts w:ascii="Arial" w:hAnsi="Arial" w:cs="Arial"/>
                <w:sz w:val="20"/>
                <w:szCs w:val="20"/>
              </w:rPr>
            </w:pPr>
          </w:p>
        </w:tc>
      </w:tr>
      <w:tr w:rsidR="0060468A" w14:paraId="5FAB5E05" w14:textId="77777777" w:rsidTr="00EC6AD8">
        <w:trPr>
          <w:trHeight w:val="837"/>
        </w:trPr>
        <w:tc>
          <w:tcPr>
            <w:tcW w:w="2977" w:type="dxa"/>
            <w:shd w:val="clear" w:color="auto" w:fill="CAFF9F"/>
          </w:tcPr>
          <w:p w14:paraId="3AA52C76" w14:textId="4EA6A350" w:rsidR="0060468A" w:rsidRDefault="0060468A" w:rsidP="00CC3418">
            <w:pPr>
              <w:spacing w:before="80"/>
              <w:jc w:val="both"/>
              <w:rPr>
                <w:rFonts w:ascii="Arial" w:hAnsi="Arial" w:cs="Arial"/>
                <w:color w:val="000000" w:themeColor="text1"/>
                <w:sz w:val="16"/>
                <w:szCs w:val="16"/>
              </w:rPr>
            </w:pPr>
            <w:r w:rsidRPr="00D52273">
              <w:rPr>
                <w:rFonts w:ascii="Arial" w:hAnsi="Arial" w:cs="Arial"/>
                <w:b/>
                <w:color w:val="000000" w:themeColor="text1"/>
                <w:sz w:val="18"/>
                <w:szCs w:val="18"/>
              </w:rPr>
              <w:t>Durée :</w:t>
            </w:r>
            <w:r w:rsidRPr="00D52273">
              <w:rPr>
                <w:rFonts w:ascii="Arial" w:hAnsi="Arial" w:cs="Arial"/>
                <w:b/>
                <w:color w:val="000000" w:themeColor="text1"/>
                <w:sz w:val="20"/>
                <w:szCs w:val="20"/>
              </w:rPr>
              <w:t xml:space="preserve"> </w:t>
            </w:r>
            <w:r w:rsidR="00B2532D">
              <w:rPr>
                <w:rFonts w:ascii="Arial" w:hAnsi="Arial" w:cs="Arial"/>
                <w:bCs/>
                <w:color w:val="000000" w:themeColor="text1"/>
                <w:sz w:val="16"/>
                <w:szCs w:val="16"/>
              </w:rPr>
              <w:t>3 jours (soit 21</w:t>
            </w:r>
            <w:r w:rsidRPr="001D4965">
              <w:rPr>
                <w:rFonts w:ascii="Arial" w:hAnsi="Arial" w:cs="Arial"/>
                <w:bCs/>
                <w:color w:val="000000" w:themeColor="text1"/>
                <w:sz w:val="16"/>
                <w:szCs w:val="16"/>
              </w:rPr>
              <w:t xml:space="preserve"> heures)</w:t>
            </w:r>
          </w:p>
          <w:p w14:paraId="6533C796" w14:textId="77777777" w:rsidR="0060468A" w:rsidRPr="00D52273" w:rsidRDefault="0060468A" w:rsidP="00CC3418">
            <w:pPr>
              <w:spacing w:before="80"/>
              <w:jc w:val="both"/>
              <w:rPr>
                <w:rFonts w:ascii="Arial" w:hAnsi="Arial" w:cs="Arial"/>
                <w:color w:val="000000" w:themeColor="text1"/>
                <w:sz w:val="20"/>
                <w:szCs w:val="20"/>
              </w:rPr>
            </w:pPr>
          </w:p>
        </w:tc>
        <w:tc>
          <w:tcPr>
            <w:tcW w:w="7513" w:type="dxa"/>
            <w:vMerge/>
          </w:tcPr>
          <w:p w14:paraId="0E7CAAA6" w14:textId="77777777" w:rsidR="0060468A" w:rsidRDefault="0060468A">
            <w:pPr>
              <w:rPr>
                <w:rFonts w:ascii="Arial" w:hAnsi="Arial" w:cs="Arial"/>
                <w:sz w:val="20"/>
                <w:szCs w:val="20"/>
              </w:rPr>
            </w:pPr>
          </w:p>
        </w:tc>
      </w:tr>
      <w:tr w:rsidR="0060468A" w14:paraId="2D2EE27F" w14:textId="77777777" w:rsidTr="0060468A">
        <w:trPr>
          <w:trHeight w:val="307"/>
        </w:trPr>
        <w:tc>
          <w:tcPr>
            <w:tcW w:w="2977" w:type="dxa"/>
            <w:shd w:val="clear" w:color="auto" w:fill="CAFF9F"/>
          </w:tcPr>
          <w:p w14:paraId="4D80B7AF" w14:textId="5C879E8F" w:rsidR="0060468A" w:rsidRPr="00D52273" w:rsidRDefault="0060468A" w:rsidP="00CC3418">
            <w:pPr>
              <w:spacing w:before="80"/>
              <w:jc w:val="both"/>
              <w:rPr>
                <w:rFonts w:ascii="Arial" w:hAnsi="Arial" w:cs="Arial"/>
                <w:b/>
                <w:bCs/>
                <w:color w:val="000000" w:themeColor="text1"/>
                <w:sz w:val="18"/>
                <w:szCs w:val="18"/>
              </w:rPr>
            </w:pPr>
            <w:r>
              <w:rPr>
                <w:rFonts w:ascii="Arial" w:hAnsi="Arial" w:cs="Arial"/>
                <w:b/>
                <w:bCs/>
                <w:color w:val="000000" w:themeColor="text1"/>
                <w:sz w:val="18"/>
                <w:szCs w:val="18"/>
              </w:rPr>
              <w:t xml:space="preserve">Délai d’accès : </w:t>
            </w:r>
            <w:r w:rsidRPr="00EC6AD8">
              <w:rPr>
                <w:rFonts w:ascii="Arial" w:hAnsi="Arial" w:cs="Arial"/>
                <w:color w:val="000000" w:themeColor="text1"/>
                <w:sz w:val="16"/>
                <w:szCs w:val="16"/>
              </w:rPr>
              <w:t>Délai d’accès sous dix jours.</w:t>
            </w:r>
          </w:p>
        </w:tc>
        <w:tc>
          <w:tcPr>
            <w:tcW w:w="7513" w:type="dxa"/>
            <w:vMerge/>
          </w:tcPr>
          <w:p w14:paraId="5E138053" w14:textId="77777777" w:rsidR="0060468A" w:rsidRDefault="0060468A">
            <w:pPr>
              <w:rPr>
                <w:rFonts w:ascii="Arial" w:hAnsi="Arial" w:cs="Arial"/>
                <w:sz w:val="20"/>
                <w:szCs w:val="20"/>
              </w:rPr>
            </w:pPr>
          </w:p>
        </w:tc>
      </w:tr>
      <w:tr w:rsidR="0060468A" w14:paraId="1C3CD857" w14:textId="77777777" w:rsidTr="00EC6AD8">
        <w:trPr>
          <w:trHeight w:val="306"/>
        </w:trPr>
        <w:tc>
          <w:tcPr>
            <w:tcW w:w="2977" w:type="dxa"/>
            <w:shd w:val="clear" w:color="auto" w:fill="CAFF9F"/>
          </w:tcPr>
          <w:p w14:paraId="02749332" w14:textId="5084AF4D" w:rsidR="0060468A" w:rsidRDefault="0060468A" w:rsidP="0060468A">
            <w:pPr>
              <w:spacing w:before="80"/>
              <w:rPr>
                <w:rFonts w:ascii="Arial" w:hAnsi="Arial" w:cs="Arial"/>
                <w:b/>
                <w:bCs/>
                <w:color w:val="000000" w:themeColor="text1"/>
                <w:sz w:val="18"/>
                <w:szCs w:val="18"/>
              </w:rPr>
            </w:pPr>
            <w:r w:rsidRPr="0060468A">
              <w:rPr>
                <w:rFonts w:ascii="Arial" w:hAnsi="Arial" w:cs="Arial"/>
                <w:b/>
                <w:bCs/>
                <w:color w:val="000000" w:themeColor="text1"/>
                <w:sz w:val="18"/>
                <w:szCs w:val="18"/>
              </w:rPr>
              <w:t>Infrastructures et moyens matériels :</w:t>
            </w:r>
            <w:r w:rsidRPr="00683E40">
              <w:rPr>
                <w:rFonts w:ascii="Arial" w:hAnsi="Arial" w:cs="Arial"/>
                <w:bCs/>
                <w:color w:val="000000" w:themeColor="text1"/>
                <w:sz w:val="20"/>
                <w:szCs w:val="20"/>
              </w:rPr>
              <w:t xml:space="preserve"> </w:t>
            </w:r>
            <w:r w:rsidRPr="00683E40">
              <w:rPr>
                <w:rFonts w:ascii="Arial" w:hAnsi="Arial" w:cs="Arial"/>
                <w:color w:val="000000" w:themeColor="text1"/>
                <w:sz w:val="16"/>
                <w:szCs w:val="16"/>
              </w:rPr>
              <w:t>Infrastructures et des moyens matériels permettant les conditions réelles de travail.</w:t>
            </w:r>
          </w:p>
        </w:tc>
        <w:tc>
          <w:tcPr>
            <w:tcW w:w="7513" w:type="dxa"/>
            <w:vMerge/>
          </w:tcPr>
          <w:p w14:paraId="4D3F9B7D" w14:textId="77777777" w:rsidR="0060468A" w:rsidRDefault="0060468A">
            <w:pPr>
              <w:rPr>
                <w:rFonts w:ascii="Arial" w:hAnsi="Arial" w:cs="Arial"/>
                <w:sz w:val="20"/>
                <w:szCs w:val="20"/>
              </w:rPr>
            </w:pPr>
          </w:p>
        </w:tc>
      </w:tr>
      <w:tr w:rsidR="0060468A" w14:paraId="0E2C9ED0" w14:textId="77777777" w:rsidTr="00EC6AD8">
        <w:trPr>
          <w:trHeight w:val="1510"/>
        </w:trPr>
        <w:tc>
          <w:tcPr>
            <w:tcW w:w="2977" w:type="dxa"/>
            <w:shd w:val="clear" w:color="auto" w:fill="CAFF9F"/>
          </w:tcPr>
          <w:p w14:paraId="4C42DD1A" w14:textId="77777777" w:rsidR="0060468A" w:rsidRPr="00D52273" w:rsidRDefault="0060468A" w:rsidP="00CC3418">
            <w:pPr>
              <w:spacing w:before="80"/>
              <w:jc w:val="both"/>
              <w:rPr>
                <w:rFonts w:ascii="Arial" w:hAnsi="Arial" w:cs="Arial"/>
                <w:b/>
                <w:bCs/>
                <w:color w:val="000000" w:themeColor="text1"/>
                <w:sz w:val="22"/>
                <w:szCs w:val="22"/>
              </w:rPr>
            </w:pPr>
            <w:r w:rsidRPr="00D52273">
              <w:rPr>
                <w:rFonts w:ascii="Arial" w:hAnsi="Arial" w:cs="Arial"/>
                <w:b/>
                <w:bCs/>
                <w:color w:val="000000" w:themeColor="text1"/>
                <w:sz w:val="18"/>
                <w:szCs w:val="18"/>
              </w:rPr>
              <w:t>Accessibilité :</w:t>
            </w:r>
            <w:r w:rsidRPr="00D52273">
              <w:rPr>
                <w:rFonts w:ascii="Arial" w:hAnsi="Arial" w:cs="Arial"/>
                <w:b/>
                <w:bCs/>
                <w:color w:val="000000" w:themeColor="text1"/>
                <w:sz w:val="20"/>
                <w:szCs w:val="20"/>
              </w:rPr>
              <w:t xml:space="preserve"> </w:t>
            </w:r>
            <w:r w:rsidRPr="00D52273">
              <w:rPr>
                <w:rFonts w:ascii="Arial" w:hAnsi="Arial" w:cs="Arial"/>
                <w:color w:val="000000" w:themeColor="text1"/>
                <w:sz w:val="16"/>
                <w:szCs w:val="16"/>
              </w:rPr>
              <w:t>Conditions d’accueil et d’accès des publics en situation de handicap, locaux adaptés à recevoir des personnes handicapées. Nous n’avons pas de gerbeur automoteur à conducteur accompagnant adapté à certain handicap.</w:t>
            </w:r>
          </w:p>
        </w:tc>
        <w:tc>
          <w:tcPr>
            <w:tcW w:w="7513" w:type="dxa"/>
            <w:vMerge/>
          </w:tcPr>
          <w:p w14:paraId="3C290EE1" w14:textId="77777777" w:rsidR="0060468A" w:rsidRDefault="0060468A">
            <w:pPr>
              <w:rPr>
                <w:rFonts w:ascii="Arial" w:hAnsi="Arial" w:cs="Arial"/>
                <w:sz w:val="20"/>
                <w:szCs w:val="20"/>
              </w:rPr>
            </w:pPr>
          </w:p>
        </w:tc>
      </w:tr>
      <w:tr w:rsidR="0060468A" w14:paraId="20309928" w14:textId="77777777" w:rsidTr="00EC6AD8">
        <w:trPr>
          <w:trHeight w:val="553"/>
        </w:trPr>
        <w:tc>
          <w:tcPr>
            <w:tcW w:w="2977" w:type="dxa"/>
            <w:shd w:val="clear" w:color="auto" w:fill="CAFF9F"/>
          </w:tcPr>
          <w:p w14:paraId="1BE4F470" w14:textId="77777777" w:rsidR="0060468A" w:rsidRDefault="0060468A" w:rsidP="0060468A">
            <w:pPr>
              <w:spacing w:before="80"/>
              <w:jc w:val="both"/>
              <w:rPr>
                <w:rFonts w:ascii="Arial" w:hAnsi="Arial" w:cs="Arial"/>
                <w:color w:val="000000" w:themeColor="text1"/>
                <w:sz w:val="16"/>
                <w:szCs w:val="16"/>
              </w:rPr>
            </w:pPr>
            <w:r w:rsidRPr="00D52273">
              <w:rPr>
                <w:rFonts w:ascii="Arial" w:hAnsi="Arial" w:cs="Arial"/>
                <w:b/>
                <w:bCs/>
                <w:color w:val="000000" w:themeColor="text1"/>
                <w:sz w:val="18"/>
                <w:szCs w:val="18"/>
              </w:rPr>
              <w:lastRenderedPageBreak/>
              <w:t>Nombre minimum et maximum de stagiaires par session :</w:t>
            </w:r>
            <w:r w:rsidRPr="00D52273">
              <w:rPr>
                <w:rFonts w:ascii="Arial" w:hAnsi="Arial" w:cs="Arial"/>
                <w:color w:val="000000" w:themeColor="text1"/>
                <w:sz w:val="20"/>
                <w:szCs w:val="20"/>
              </w:rPr>
              <w:t xml:space="preserve"> </w:t>
            </w:r>
            <w:r w:rsidRPr="00D52273">
              <w:rPr>
                <w:rFonts w:ascii="Arial" w:hAnsi="Arial" w:cs="Arial"/>
                <w:color w:val="000000" w:themeColor="text1"/>
                <w:sz w:val="16"/>
                <w:szCs w:val="16"/>
              </w:rPr>
              <w:t>de 3 à 6</w:t>
            </w:r>
          </w:p>
          <w:p w14:paraId="11CF8180" w14:textId="0AB34EDC" w:rsidR="0060468A" w:rsidRPr="00D52273" w:rsidRDefault="0060468A" w:rsidP="00CC3418">
            <w:pPr>
              <w:spacing w:before="80"/>
              <w:jc w:val="both"/>
              <w:rPr>
                <w:rFonts w:ascii="Arial" w:hAnsi="Arial" w:cs="Arial"/>
                <w:b/>
                <w:bCs/>
                <w:color w:val="000000" w:themeColor="text1"/>
                <w:sz w:val="18"/>
                <w:szCs w:val="18"/>
              </w:rPr>
            </w:pPr>
          </w:p>
        </w:tc>
        <w:tc>
          <w:tcPr>
            <w:tcW w:w="7513" w:type="dxa"/>
            <w:vMerge/>
          </w:tcPr>
          <w:p w14:paraId="60A7CB56" w14:textId="77777777" w:rsidR="0060468A" w:rsidRDefault="0060468A">
            <w:pPr>
              <w:rPr>
                <w:rFonts w:ascii="Arial" w:hAnsi="Arial" w:cs="Arial"/>
                <w:sz w:val="20"/>
                <w:szCs w:val="20"/>
              </w:rPr>
            </w:pPr>
          </w:p>
        </w:tc>
      </w:tr>
      <w:tr w:rsidR="0060468A" w14:paraId="0D1379C5" w14:textId="77777777" w:rsidTr="00EC6AD8">
        <w:trPr>
          <w:trHeight w:val="803"/>
        </w:trPr>
        <w:tc>
          <w:tcPr>
            <w:tcW w:w="2977" w:type="dxa"/>
            <w:shd w:val="clear" w:color="auto" w:fill="CAFF9F"/>
          </w:tcPr>
          <w:p w14:paraId="29B9C38F" w14:textId="77777777" w:rsidR="0060468A" w:rsidRDefault="0060468A" w:rsidP="00CC3418">
            <w:pPr>
              <w:spacing w:before="80"/>
              <w:jc w:val="both"/>
              <w:rPr>
                <w:rFonts w:ascii="Arial" w:hAnsi="Arial" w:cs="Arial"/>
                <w:color w:val="000000" w:themeColor="text1"/>
                <w:sz w:val="16"/>
                <w:szCs w:val="16"/>
              </w:rPr>
            </w:pPr>
          </w:p>
          <w:p w14:paraId="60D55991" w14:textId="56901C51" w:rsidR="0060468A" w:rsidRPr="00D52273" w:rsidRDefault="0060468A" w:rsidP="00CC3418">
            <w:pPr>
              <w:spacing w:before="80"/>
              <w:jc w:val="both"/>
              <w:rPr>
                <w:rFonts w:ascii="Arial" w:hAnsi="Arial" w:cs="Arial"/>
                <w:b/>
                <w:bCs/>
                <w:color w:val="000000" w:themeColor="text1"/>
                <w:sz w:val="20"/>
                <w:szCs w:val="20"/>
              </w:rPr>
            </w:pPr>
            <w:r>
              <w:rPr>
                <w:rFonts w:ascii="Arial" w:hAnsi="Arial" w:cs="Arial"/>
                <w:b/>
                <w:bCs/>
                <w:color w:val="000000" w:themeColor="text1"/>
                <w:sz w:val="18"/>
                <w:szCs w:val="18"/>
              </w:rPr>
              <w:t xml:space="preserve">Tarifs : </w:t>
            </w:r>
            <w:r>
              <w:rPr>
                <w:rFonts w:ascii="Arial" w:hAnsi="Arial" w:cs="Arial"/>
                <w:color w:val="000000" w:themeColor="text1"/>
                <w:sz w:val="16"/>
                <w:szCs w:val="16"/>
              </w:rPr>
              <w:t>Voir le devis et les conditions générales de vente</w:t>
            </w:r>
          </w:p>
        </w:tc>
        <w:tc>
          <w:tcPr>
            <w:tcW w:w="7513" w:type="dxa"/>
            <w:vMerge/>
          </w:tcPr>
          <w:p w14:paraId="73D9FEDE" w14:textId="77777777" w:rsidR="0060468A" w:rsidRDefault="0060468A">
            <w:pPr>
              <w:rPr>
                <w:rFonts w:ascii="Arial" w:hAnsi="Arial" w:cs="Arial"/>
                <w:sz w:val="20"/>
                <w:szCs w:val="20"/>
              </w:rPr>
            </w:pPr>
          </w:p>
        </w:tc>
      </w:tr>
      <w:tr w:rsidR="0060468A" w14:paraId="04063D86" w14:textId="77777777" w:rsidTr="003F7FCD">
        <w:trPr>
          <w:trHeight w:val="999"/>
        </w:trPr>
        <w:tc>
          <w:tcPr>
            <w:tcW w:w="2977" w:type="dxa"/>
            <w:shd w:val="clear" w:color="auto" w:fill="CAFF9F"/>
          </w:tcPr>
          <w:p w14:paraId="3F333C6E" w14:textId="0D45F637" w:rsidR="0060468A" w:rsidRPr="00683E40" w:rsidRDefault="0060468A" w:rsidP="00CC3418">
            <w:pPr>
              <w:spacing w:before="80"/>
              <w:jc w:val="both"/>
              <w:rPr>
                <w:rFonts w:ascii="Arial" w:hAnsi="Arial" w:cs="Arial"/>
                <w:bCs/>
                <w:color w:val="000000" w:themeColor="text1"/>
                <w:sz w:val="20"/>
                <w:szCs w:val="20"/>
              </w:rPr>
            </w:pPr>
            <w:r w:rsidRPr="00683E40">
              <w:rPr>
                <w:rFonts w:ascii="Arial" w:hAnsi="Arial" w:cs="Arial"/>
                <w:color w:val="000000" w:themeColor="text1"/>
                <w:sz w:val="16"/>
                <w:szCs w:val="16"/>
              </w:rPr>
              <w:t>.</w:t>
            </w:r>
          </w:p>
        </w:tc>
        <w:tc>
          <w:tcPr>
            <w:tcW w:w="7513" w:type="dxa"/>
            <w:vMerge/>
          </w:tcPr>
          <w:p w14:paraId="2BA214D7" w14:textId="77777777" w:rsidR="0060468A" w:rsidRDefault="0060468A">
            <w:pPr>
              <w:rPr>
                <w:rFonts w:ascii="Arial" w:hAnsi="Arial" w:cs="Arial"/>
                <w:sz w:val="20"/>
                <w:szCs w:val="20"/>
              </w:rPr>
            </w:pPr>
          </w:p>
        </w:tc>
      </w:tr>
    </w:tbl>
    <w:p w14:paraId="7E72E0BE" w14:textId="77777777" w:rsidR="0036082C" w:rsidRDefault="0036082C">
      <w:pPr>
        <w:rPr>
          <w:rFonts w:ascii="Arial" w:hAnsi="Arial" w:cs="Arial"/>
          <w:sz w:val="20"/>
          <w:szCs w:val="20"/>
        </w:rPr>
      </w:pPr>
    </w:p>
    <w:sectPr w:rsidR="0036082C">
      <w:headerReference w:type="even" r:id="rId9"/>
      <w:headerReference w:type="default" r:id="rId10"/>
      <w:footerReference w:type="even" r:id="rId11"/>
      <w:footerReference w:type="default" r:id="rId12"/>
      <w:headerReference w:type="first" r:id="rId13"/>
      <w:footerReference w:type="first" r:id="rId14"/>
      <w:pgSz w:w="11906" w:h="16838"/>
      <w:pgMar w:top="900" w:right="1417" w:bottom="360" w:left="1417" w:header="708" w:footer="708" w:gutter="0"/>
      <w:pgNumType w:start="1"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5BB30" w14:textId="77777777" w:rsidR="00D11658" w:rsidRDefault="00D11658">
      <w:r>
        <w:separator/>
      </w:r>
    </w:p>
  </w:endnote>
  <w:endnote w:type="continuationSeparator" w:id="0">
    <w:p w14:paraId="21215508" w14:textId="77777777" w:rsidR="00D11658" w:rsidRDefault="00D1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FE89A" w14:textId="77777777" w:rsidR="00175CD4" w:rsidRDefault="00175CD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2AB1E54" w14:textId="77777777" w:rsidR="00175CD4" w:rsidRDefault="00175CD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147409"/>
      <w:docPartObj>
        <w:docPartGallery w:val="Page Numbers (Bottom of Page)"/>
        <w:docPartUnique/>
      </w:docPartObj>
    </w:sdtPr>
    <w:sdtEndPr/>
    <w:sdtContent>
      <w:sdt>
        <w:sdtPr>
          <w:id w:val="98381352"/>
          <w:docPartObj>
            <w:docPartGallery w:val="Page Numbers (Top of Page)"/>
            <w:docPartUnique/>
          </w:docPartObj>
        </w:sdtPr>
        <w:sdtEndPr/>
        <w:sdtContent>
          <w:p w14:paraId="3CCAF182" w14:textId="229C01BC" w:rsidR="00683E40" w:rsidRDefault="00683E40">
            <w:pPr>
              <w:pStyle w:val="Pieddepage"/>
            </w:pPr>
            <w:r>
              <w:t xml:space="preserve">Page </w:t>
            </w:r>
            <w:r>
              <w:rPr>
                <w:b/>
                <w:bCs/>
              </w:rPr>
              <w:fldChar w:fldCharType="begin"/>
            </w:r>
            <w:r>
              <w:rPr>
                <w:b/>
                <w:bCs/>
              </w:rPr>
              <w:instrText>PAGE</w:instrText>
            </w:r>
            <w:r>
              <w:rPr>
                <w:b/>
                <w:bCs/>
              </w:rPr>
              <w:fldChar w:fldCharType="separate"/>
            </w:r>
            <w:r w:rsidR="0004697C">
              <w:rPr>
                <w:b/>
                <w:bCs/>
                <w:noProof/>
              </w:rPr>
              <w:t>1</w:t>
            </w:r>
            <w:r>
              <w:rPr>
                <w:b/>
                <w:bCs/>
              </w:rPr>
              <w:fldChar w:fldCharType="end"/>
            </w:r>
            <w:r>
              <w:t xml:space="preserve"> sur </w:t>
            </w:r>
            <w:r>
              <w:rPr>
                <w:b/>
                <w:bCs/>
              </w:rPr>
              <w:fldChar w:fldCharType="begin"/>
            </w:r>
            <w:r>
              <w:rPr>
                <w:b/>
                <w:bCs/>
              </w:rPr>
              <w:instrText>NUMPAGES</w:instrText>
            </w:r>
            <w:r>
              <w:rPr>
                <w:b/>
                <w:bCs/>
              </w:rPr>
              <w:fldChar w:fldCharType="separate"/>
            </w:r>
            <w:r w:rsidR="0004697C">
              <w:rPr>
                <w:b/>
                <w:bCs/>
                <w:noProof/>
              </w:rPr>
              <w:t>2</w:t>
            </w:r>
            <w:r>
              <w:rPr>
                <w:b/>
                <w:bCs/>
              </w:rPr>
              <w:fldChar w:fldCharType="end"/>
            </w:r>
          </w:p>
        </w:sdtContent>
      </w:sdt>
    </w:sdtContent>
  </w:sdt>
  <w:p w14:paraId="5F986189" w14:textId="77777777" w:rsidR="00683E40" w:rsidRDefault="00683E4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3A137" w14:textId="77777777" w:rsidR="00683E40" w:rsidRDefault="00683E4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F2714" w14:textId="77777777" w:rsidR="00D11658" w:rsidRDefault="00D11658">
      <w:r>
        <w:separator/>
      </w:r>
    </w:p>
  </w:footnote>
  <w:footnote w:type="continuationSeparator" w:id="0">
    <w:p w14:paraId="15CD3F11" w14:textId="77777777" w:rsidR="00D11658" w:rsidRDefault="00D11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73A46" w14:textId="77777777" w:rsidR="00683E40" w:rsidRDefault="00683E4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1647"/>
      <w:gridCol w:w="3280"/>
      <w:gridCol w:w="3059"/>
    </w:tblGrid>
    <w:tr w:rsidR="00683E40" w14:paraId="5F3112EE" w14:textId="77777777" w:rsidTr="00683E40">
      <w:trPr>
        <w:cantSplit/>
        <w:trHeight w:val="1403"/>
        <w:jc w:val="center"/>
      </w:trPr>
      <w:tc>
        <w:tcPr>
          <w:tcW w:w="2499" w:type="dxa"/>
          <w:tcBorders>
            <w:top w:val="single" w:sz="4" w:space="0" w:color="auto"/>
            <w:left w:val="single" w:sz="4" w:space="0" w:color="auto"/>
            <w:right w:val="single" w:sz="4" w:space="0" w:color="auto"/>
          </w:tcBorders>
        </w:tcPr>
        <w:p w14:paraId="23E8AEEE" w14:textId="4B3E0F61" w:rsidR="00683E40" w:rsidRDefault="0004697C" w:rsidP="0004697C">
          <w:pPr>
            <w:pStyle w:val="Titre"/>
            <w:rPr>
              <w:b w:val="0"/>
              <w:sz w:val="16"/>
              <w:szCs w:val="16"/>
              <w:u w:val="none"/>
            </w:rPr>
          </w:pPr>
          <w:bookmarkStart w:id="3" w:name="_GoBack"/>
          <w:bookmarkEnd w:id="3"/>
          <w:r>
            <w:rPr>
              <w:noProof/>
              <w:sz w:val="18"/>
              <w:szCs w:val="18"/>
            </w:rPr>
            <w:drawing>
              <wp:inline distT="0" distB="0" distL="0" distR="0" wp14:anchorId="2AAFB32F" wp14:editId="7E778BE0">
                <wp:extent cx="1060450" cy="690880"/>
                <wp:effectExtent l="0" t="0" r="6350" b="0"/>
                <wp:docPr id="1" name="Image 1" descr="Logo BVCert C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VCert CA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690880"/>
                        </a:xfrm>
                        <a:prstGeom prst="rect">
                          <a:avLst/>
                        </a:prstGeom>
                        <a:noFill/>
                        <a:ln>
                          <a:noFill/>
                        </a:ln>
                      </pic:spPr>
                    </pic:pic>
                  </a:graphicData>
                </a:graphic>
              </wp:inline>
            </w:drawing>
          </w:r>
        </w:p>
      </w:tc>
      <w:tc>
        <w:tcPr>
          <w:tcW w:w="1647" w:type="dxa"/>
          <w:tcBorders>
            <w:top w:val="single" w:sz="4" w:space="0" w:color="auto"/>
            <w:left w:val="single" w:sz="4" w:space="0" w:color="auto"/>
            <w:right w:val="single" w:sz="4" w:space="0" w:color="auto"/>
          </w:tcBorders>
        </w:tcPr>
        <w:p w14:paraId="308B9F54" w14:textId="77777777" w:rsidR="00683E40" w:rsidRDefault="00683E40" w:rsidP="00922538">
          <w:pPr>
            <w:pStyle w:val="Titre"/>
            <w:spacing w:before="120"/>
            <w:rPr>
              <w:sz w:val="32"/>
              <w:szCs w:val="32"/>
              <w:u w:val="none"/>
              <w:lang w:val="en-GB"/>
            </w:rPr>
          </w:pPr>
          <w:r>
            <w:rPr>
              <w:i/>
              <w:noProof/>
              <w:sz w:val="32"/>
              <w:szCs w:val="32"/>
              <w:u w:val="none"/>
            </w:rPr>
            <w:drawing>
              <wp:anchor distT="0" distB="0" distL="114300" distR="114300" simplePos="0" relativeHeight="251661312" behindDoc="1" locked="0" layoutInCell="1" allowOverlap="1" wp14:anchorId="55A8E665" wp14:editId="4B9BA1E8">
                <wp:simplePos x="0" y="0"/>
                <wp:positionH relativeFrom="column">
                  <wp:posOffset>146050</wp:posOffset>
                </wp:positionH>
                <wp:positionV relativeFrom="paragraph">
                  <wp:posOffset>85725</wp:posOffset>
                </wp:positionV>
                <wp:extent cx="682625" cy="682625"/>
                <wp:effectExtent l="0" t="0" r="3175" b="3175"/>
                <wp:wrapNone/>
                <wp:docPr id="12" name="Image 12" descr="Copie de FranckLogocouleurs2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pie de FranckLogocouleurs2 copi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2625" cy="682625"/>
                        </a:xfrm>
                        <a:prstGeom prst="rect">
                          <a:avLst/>
                        </a:prstGeom>
                        <a:noFill/>
                        <a:ln>
                          <a:noFill/>
                        </a:ln>
                      </pic:spPr>
                    </pic:pic>
                  </a:graphicData>
                </a:graphic>
              </wp:anchor>
            </w:drawing>
          </w:r>
        </w:p>
      </w:tc>
      <w:tc>
        <w:tcPr>
          <w:tcW w:w="3280" w:type="dxa"/>
          <w:tcBorders>
            <w:top w:val="single" w:sz="4" w:space="0" w:color="auto"/>
            <w:left w:val="single" w:sz="4" w:space="0" w:color="auto"/>
            <w:right w:val="single" w:sz="4" w:space="0" w:color="auto"/>
          </w:tcBorders>
          <w:vAlign w:val="center"/>
        </w:tcPr>
        <w:p w14:paraId="776C1C33" w14:textId="77777777" w:rsidR="00683E40" w:rsidRPr="008477FE" w:rsidRDefault="00683E40" w:rsidP="00922538">
          <w:pPr>
            <w:pStyle w:val="Titre1"/>
            <w:tabs>
              <w:tab w:val="left" w:pos="708"/>
            </w:tabs>
            <w:rPr>
              <w:rFonts w:ascii="Arial" w:hAnsi="Arial" w:cs="Arial"/>
              <w:bCs/>
              <w:sz w:val="18"/>
              <w:szCs w:val="18"/>
            </w:rPr>
          </w:pPr>
          <w:r w:rsidRPr="008477FE">
            <w:rPr>
              <w:rFonts w:ascii="Arial" w:hAnsi="Arial" w:cs="Arial"/>
              <w:b w:val="0"/>
              <w:bCs/>
              <w:sz w:val="18"/>
              <w:szCs w:val="18"/>
            </w:rPr>
            <w:t xml:space="preserve">ZA les </w:t>
          </w:r>
          <w:proofErr w:type="spellStart"/>
          <w:r w:rsidRPr="008477FE">
            <w:rPr>
              <w:rFonts w:ascii="Arial" w:hAnsi="Arial" w:cs="Arial"/>
              <w:b w:val="0"/>
              <w:bCs/>
              <w:sz w:val="18"/>
              <w:szCs w:val="18"/>
            </w:rPr>
            <w:t>Chauffours</w:t>
          </w:r>
          <w:proofErr w:type="spellEnd"/>
        </w:p>
        <w:p w14:paraId="0982C3B2" w14:textId="77777777" w:rsidR="00683E40" w:rsidRPr="008477FE" w:rsidRDefault="00683E40" w:rsidP="00922538">
          <w:pPr>
            <w:jc w:val="center"/>
            <w:rPr>
              <w:rFonts w:ascii="Arial" w:hAnsi="Arial" w:cs="Arial"/>
              <w:sz w:val="18"/>
              <w:szCs w:val="18"/>
            </w:rPr>
          </w:pPr>
          <w:r w:rsidRPr="008477FE">
            <w:rPr>
              <w:rFonts w:ascii="Arial" w:hAnsi="Arial" w:cs="Arial"/>
              <w:sz w:val="18"/>
              <w:szCs w:val="18"/>
            </w:rPr>
            <w:t>BP 1032</w:t>
          </w:r>
        </w:p>
        <w:p w14:paraId="789A3E2E" w14:textId="77777777" w:rsidR="00683E40" w:rsidRPr="008477FE" w:rsidRDefault="00683E40" w:rsidP="00922538">
          <w:pPr>
            <w:jc w:val="center"/>
            <w:rPr>
              <w:rFonts w:ascii="Arial" w:hAnsi="Arial" w:cs="Arial"/>
              <w:sz w:val="18"/>
              <w:szCs w:val="18"/>
            </w:rPr>
          </w:pPr>
          <w:r w:rsidRPr="008477FE">
            <w:rPr>
              <w:rFonts w:ascii="Arial" w:hAnsi="Arial" w:cs="Arial"/>
              <w:sz w:val="18"/>
              <w:szCs w:val="18"/>
            </w:rPr>
            <w:t>62710 Courrières</w:t>
          </w:r>
        </w:p>
        <w:p w14:paraId="50506598" w14:textId="77777777" w:rsidR="00683E40" w:rsidRPr="008477FE" w:rsidRDefault="00683E40" w:rsidP="00922538">
          <w:pPr>
            <w:jc w:val="center"/>
            <w:rPr>
              <w:rFonts w:ascii="Arial" w:hAnsi="Arial" w:cs="Arial"/>
              <w:bCs/>
              <w:sz w:val="18"/>
              <w:szCs w:val="18"/>
            </w:rPr>
          </w:pPr>
          <w:r w:rsidRPr="008477FE">
            <w:rPr>
              <w:rFonts w:ascii="Arial" w:hAnsi="Arial" w:cs="Arial"/>
              <w:bCs/>
              <w:sz w:val="18"/>
              <w:szCs w:val="18"/>
            </w:rPr>
            <w:t xml:space="preserve">Email : </w:t>
          </w:r>
          <w:hyperlink r:id="rId3" w:history="1">
            <w:r w:rsidRPr="008477FE">
              <w:rPr>
                <w:rStyle w:val="Lienhypertexte"/>
                <w:rFonts w:ascii="Arial" w:hAnsi="Arial" w:cs="Arial"/>
                <w:bCs/>
                <w:sz w:val="18"/>
                <w:szCs w:val="18"/>
              </w:rPr>
              <w:t>fmdformation@orange.fr</w:t>
            </w:r>
          </w:hyperlink>
        </w:p>
        <w:p w14:paraId="37564DDD" w14:textId="77777777" w:rsidR="00683E40" w:rsidRPr="008477FE" w:rsidRDefault="00683E40" w:rsidP="00922538">
          <w:pPr>
            <w:jc w:val="center"/>
            <w:rPr>
              <w:rFonts w:ascii="Arial" w:hAnsi="Arial" w:cs="Arial"/>
              <w:bCs/>
              <w:sz w:val="18"/>
              <w:szCs w:val="18"/>
            </w:rPr>
          </w:pPr>
          <w:r w:rsidRPr="008477FE">
            <w:rPr>
              <w:rFonts w:ascii="Arial" w:hAnsi="Arial" w:cs="Arial"/>
              <w:bCs/>
              <w:sz w:val="18"/>
              <w:szCs w:val="18"/>
            </w:rPr>
            <w:t>Site : fmd-formation.fr</w:t>
          </w:r>
          <w:r>
            <w:rPr>
              <w:rFonts w:ascii="Arial" w:hAnsi="Arial" w:cs="Arial"/>
              <w:bCs/>
              <w:sz w:val="18"/>
              <w:szCs w:val="18"/>
            </w:rPr>
            <w:br/>
          </w:r>
          <w:r w:rsidRPr="008477FE">
            <w:rPr>
              <w:rFonts w:ascii="Arial" w:hAnsi="Arial" w:cs="Arial"/>
              <w:b/>
              <w:sz w:val="18"/>
              <w:szCs w:val="18"/>
            </w:rPr>
            <w:t>T</w:t>
          </w:r>
          <w:r>
            <w:rPr>
              <w:rFonts w:ascii="Arial" w:hAnsi="Arial" w:cs="Arial"/>
              <w:b/>
              <w:sz w:val="18"/>
              <w:szCs w:val="18"/>
            </w:rPr>
            <w:t>é</w:t>
          </w:r>
          <w:r w:rsidRPr="008477FE">
            <w:rPr>
              <w:rFonts w:ascii="Arial" w:hAnsi="Arial" w:cs="Arial"/>
              <w:b/>
              <w:sz w:val="18"/>
              <w:szCs w:val="18"/>
            </w:rPr>
            <w:t>l : 03.91.83.33.68</w:t>
          </w:r>
        </w:p>
      </w:tc>
      <w:tc>
        <w:tcPr>
          <w:tcW w:w="3059" w:type="dxa"/>
          <w:tcBorders>
            <w:top w:val="single" w:sz="4" w:space="0" w:color="auto"/>
            <w:left w:val="single" w:sz="4" w:space="0" w:color="auto"/>
            <w:bottom w:val="single" w:sz="4" w:space="0" w:color="auto"/>
            <w:right w:val="single" w:sz="4" w:space="0" w:color="auto"/>
          </w:tcBorders>
          <w:vAlign w:val="center"/>
        </w:tcPr>
        <w:p w14:paraId="7D2417BA" w14:textId="3BD5D1ED" w:rsidR="00683E40" w:rsidRPr="008477FE" w:rsidRDefault="00FB00A3" w:rsidP="00922538">
          <w:pPr>
            <w:pStyle w:val="Titre"/>
            <w:rPr>
              <w:b w:val="0"/>
              <w:sz w:val="18"/>
              <w:szCs w:val="18"/>
              <w:u w:val="none"/>
            </w:rPr>
          </w:pPr>
          <w:r>
            <w:rPr>
              <w:b w:val="0"/>
              <w:sz w:val="18"/>
              <w:szCs w:val="18"/>
              <w:u w:val="none"/>
            </w:rPr>
            <w:t>Référence : D574</w:t>
          </w:r>
        </w:p>
        <w:p w14:paraId="6CAF348D" w14:textId="77777777" w:rsidR="00683E40" w:rsidRPr="008477FE" w:rsidRDefault="00683E40" w:rsidP="00922538">
          <w:pPr>
            <w:pStyle w:val="Titre"/>
            <w:rPr>
              <w:b w:val="0"/>
              <w:sz w:val="18"/>
              <w:szCs w:val="18"/>
              <w:u w:val="none"/>
            </w:rPr>
          </w:pPr>
        </w:p>
        <w:p w14:paraId="187FFA57" w14:textId="77777777" w:rsidR="00683E40" w:rsidRPr="008477FE" w:rsidRDefault="00683E40" w:rsidP="00922538">
          <w:pPr>
            <w:pStyle w:val="Titre"/>
            <w:rPr>
              <w:b w:val="0"/>
              <w:sz w:val="18"/>
              <w:szCs w:val="18"/>
              <w:u w:val="none"/>
            </w:rPr>
          </w:pPr>
          <w:r w:rsidRPr="008477FE">
            <w:rPr>
              <w:b w:val="0"/>
              <w:sz w:val="18"/>
              <w:szCs w:val="18"/>
              <w:u w:val="none"/>
            </w:rPr>
            <w:t>Date d’application :</w:t>
          </w:r>
        </w:p>
        <w:p w14:paraId="3B5C4E35" w14:textId="5E6CFC0F" w:rsidR="00683E40" w:rsidRPr="008477FE" w:rsidRDefault="009E2335" w:rsidP="00922538">
          <w:pPr>
            <w:pStyle w:val="Titre"/>
            <w:rPr>
              <w:b w:val="0"/>
              <w:sz w:val="18"/>
              <w:szCs w:val="18"/>
              <w:u w:val="none"/>
            </w:rPr>
          </w:pPr>
          <w:r>
            <w:rPr>
              <w:b w:val="0"/>
              <w:sz w:val="18"/>
              <w:szCs w:val="18"/>
              <w:u w:val="none"/>
            </w:rPr>
            <w:t>07</w:t>
          </w:r>
          <w:r w:rsidR="00683E40">
            <w:rPr>
              <w:b w:val="0"/>
              <w:sz w:val="18"/>
              <w:szCs w:val="18"/>
              <w:u w:val="none"/>
            </w:rPr>
            <w:t>/06</w:t>
          </w:r>
          <w:r w:rsidR="00683E40" w:rsidRPr="008477FE">
            <w:rPr>
              <w:b w:val="0"/>
              <w:sz w:val="18"/>
              <w:szCs w:val="18"/>
              <w:u w:val="none"/>
            </w:rPr>
            <w:t>/20</w:t>
          </w:r>
          <w:r w:rsidR="00683E40">
            <w:rPr>
              <w:b w:val="0"/>
              <w:sz w:val="18"/>
              <w:szCs w:val="18"/>
              <w:u w:val="none"/>
            </w:rPr>
            <w:t>22</w:t>
          </w:r>
        </w:p>
      </w:tc>
    </w:tr>
    <w:tr w:rsidR="00683E40" w14:paraId="0B6E6AC0" w14:textId="77777777" w:rsidTr="00922538">
      <w:trPr>
        <w:trHeight w:val="1266"/>
        <w:jc w:val="center"/>
      </w:trPr>
      <w:tc>
        <w:tcPr>
          <w:tcW w:w="10485" w:type="dxa"/>
          <w:gridSpan w:val="4"/>
          <w:tcBorders>
            <w:left w:val="single" w:sz="4" w:space="0" w:color="auto"/>
            <w:bottom w:val="single" w:sz="4" w:space="0" w:color="auto"/>
            <w:right w:val="single" w:sz="4" w:space="0" w:color="auto"/>
          </w:tcBorders>
          <w:vAlign w:val="center"/>
        </w:tcPr>
        <w:p w14:paraId="78B01FD4" w14:textId="77777777" w:rsidR="00683E40" w:rsidRPr="006608E4" w:rsidRDefault="00683E40" w:rsidP="00922538">
          <w:pPr>
            <w:jc w:val="center"/>
            <w:rPr>
              <w:rFonts w:ascii="Arial" w:hAnsi="Arial" w:cs="Arial"/>
              <w:b/>
              <w:color w:val="33CC33"/>
              <w:sz w:val="22"/>
              <w:szCs w:val="22"/>
            </w:rPr>
          </w:pPr>
          <w:r w:rsidRPr="006608E4">
            <w:rPr>
              <w:rFonts w:ascii="Arial" w:hAnsi="Arial" w:cs="Arial"/>
              <w:b/>
              <w:color w:val="33CC33"/>
              <w:sz w:val="22"/>
              <w:szCs w:val="22"/>
            </w:rPr>
            <w:t>PROGRAMME</w:t>
          </w:r>
          <w:r w:rsidRPr="006740C5">
            <w:rPr>
              <w:rFonts w:ascii="Arial" w:hAnsi="Arial" w:cs="Arial"/>
              <w:b/>
              <w:color w:val="FF6600"/>
              <w:sz w:val="22"/>
              <w:szCs w:val="22"/>
            </w:rPr>
            <w:t xml:space="preserve"> </w:t>
          </w:r>
          <w:r w:rsidRPr="006608E4">
            <w:rPr>
              <w:rFonts w:ascii="Arial" w:hAnsi="Arial" w:cs="Arial"/>
              <w:b/>
              <w:color w:val="33CC33"/>
              <w:sz w:val="22"/>
              <w:szCs w:val="22"/>
            </w:rPr>
            <w:t>DE FORMATION</w:t>
          </w:r>
        </w:p>
        <w:p w14:paraId="17C21363" w14:textId="77777777" w:rsidR="00683E40" w:rsidRPr="006608E4" w:rsidRDefault="00683E40" w:rsidP="00922538">
          <w:pPr>
            <w:spacing w:before="60"/>
            <w:jc w:val="center"/>
            <w:rPr>
              <w:rFonts w:ascii="Arial" w:hAnsi="Arial" w:cs="Arial"/>
              <w:b/>
              <w:color w:val="7030A0"/>
              <w:sz w:val="28"/>
              <w:szCs w:val="28"/>
            </w:rPr>
          </w:pPr>
          <w:r w:rsidRPr="006608E4">
            <w:rPr>
              <w:rFonts w:ascii="Arial" w:hAnsi="Arial" w:cs="Arial"/>
              <w:b/>
              <w:color w:val="33CC33"/>
              <w:sz w:val="28"/>
              <w:szCs w:val="28"/>
            </w:rPr>
            <w:t>CACES® R48</w:t>
          </w:r>
          <w:r>
            <w:rPr>
              <w:rFonts w:ascii="Arial" w:hAnsi="Arial" w:cs="Arial"/>
              <w:b/>
              <w:color w:val="33CC33"/>
              <w:sz w:val="28"/>
              <w:szCs w:val="28"/>
            </w:rPr>
            <w:t>4 PONT ROULANT</w:t>
          </w:r>
        </w:p>
      </w:tc>
    </w:tr>
  </w:tbl>
  <w:p w14:paraId="62DE38AD" w14:textId="77777777" w:rsidR="00683E40" w:rsidRPr="00683E40" w:rsidRDefault="00683E40" w:rsidP="00683E4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DD053" w14:textId="77777777" w:rsidR="00683E40" w:rsidRDefault="00683E4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5FCF"/>
    <w:multiLevelType w:val="hybridMultilevel"/>
    <w:tmpl w:val="03B20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274384"/>
    <w:multiLevelType w:val="hybridMultilevel"/>
    <w:tmpl w:val="BABA1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DF3914"/>
    <w:multiLevelType w:val="hybridMultilevel"/>
    <w:tmpl w:val="D2E8B71E"/>
    <w:lvl w:ilvl="0" w:tplc="040C0001">
      <w:start w:val="1"/>
      <w:numFmt w:val="bullet"/>
      <w:lvlText w:val=""/>
      <w:lvlJc w:val="left"/>
      <w:pPr>
        <w:ind w:left="720" w:hanging="360"/>
      </w:pPr>
      <w:rPr>
        <w:rFonts w:ascii="Symbol" w:hAnsi="Symbol" w:hint="default"/>
      </w:rPr>
    </w:lvl>
    <w:lvl w:ilvl="1" w:tplc="81A041BA">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935E94"/>
    <w:multiLevelType w:val="hybridMultilevel"/>
    <w:tmpl w:val="42F4E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8D4D38"/>
    <w:multiLevelType w:val="hybridMultilevel"/>
    <w:tmpl w:val="5BE246A8"/>
    <w:lvl w:ilvl="0" w:tplc="A50658A2">
      <w:start w:val="2"/>
      <w:numFmt w:val="bullet"/>
      <w:lvlText w:val="-"/>
      <w:lvlJc w:val="left"/>
      <w:pPr>
        <w:tabs>
          <w:tab w:val="num" w:pos="720"/>
        </w:tabs>
        <w:ind w:left="720" w:hanging="360"/>
      </w:pPr>
      <w:rPr>
        <w:rFonts w:ascii="Times New Roman" w:eastAsia="Times New Roman" w:hAnsi="Times New Roman" w:cs="Times New Roman" w:hint="default"/>
      </w:rPr>
    </w:lvl>
    <w:lvl w:ilvl="1" w:tplc="A95241B6">
      <w:start w:val="1"/>
      <w:numFmt w:val="bullet"/>
      <w:lvlText w:val="o"/>
      <w:lvlJc w:val="left"/>
      <w:pPr>
        <w:tabs>
          <w:tab w:val="num" w:pos="1440"/>
        </w:tabs>
        <w:ind w:left="1440" w:hanging="360"/>
      </w:pPr>
      <w:rPr>
        <w:rFonts w:ascii="Courier New" w:hAnsi="Courier New" w:hint="default"/>
      </w:rPr>
    </w:lvl>
    <w:lvl w:ilvl="2" w:tplc="56D6A68C">
      <w:start w:val="1"/>
      <w:numFmt w:val="bullet"/>
      <w:lvlText w:val=""/>
      <w:lvlJc w:val="left"/>
      <w:pPr>
        <w:tabs>
          <w:tab w:val="num" w:pos="2160"/>
        </w:tabs>
        <w:ind w:left="2160" w:hanging="360"/>
      </w:pPr>
      <w:rPr>
        <w:rFonts w:ascii="Wingdings" w:hAnsi="Wingdings" w:hint="default"/>
      </w:rPr>
    </w:lvl>
    <w:lvl w:ilvl="3" w:tplc="E4C2A728" w:tentative="1">
      <w:start w:val="1"/>
      <w:numFmt w:val="bullet"/>
      <w:lvlText w:val=""/>
      <w:lvlJc w:val="left"/>
      <w:pPr>
        <w:tabs>
          <w:tab w:val="num" w:pos="2880"/>
        </w:tabs>
        <w:ind w:left="2880" w:hanging="360"/>
      </w:pPr>
      <w:rPr>
        <w:rFonts w:ascii="Symbol" w:hAnsi="Symbol" w:hint="default"/>
      </w:rPr>
    </w:lvl>
    <w:lvl w:ilvl="4" w:tplc="24CABDB4" w:tentative="1">
      <w:start w:val="1"/>
      <w:numFmt w:val="bullet"/>
      <w:lvlText w:val="o"/>
      <w:lvlJc w:val="left"/>
      <w:pPr>
        <w:tabs>
          <w:tab w:val="num" w:pos="3600"/>
        </w:tabs>
        <w:ind w:left="3600" w:hanging="360"/>
      </w:pPr>
      <w:rPr>
        <w:rFonts w:ascii="Courier New" w:hAnsi="Courier New" w:hint="default"/>
      </w:rPr>
    </w:lvl>
    <w:lvl w:ilvl="5" w:tplc="16D426F0" w:tentative="1">
      <w:start w:val="1"/>
      <w:numFmt w:val="bullet"/>
      <w:lvlText w:val=""/>
      <w:lvlJc w:val="left"/>
      <w:pPr>
        <w:tabs>
          <w:tab w:val="num" w:pos="4320"/>
        </w:tabs>
        <w:ind w:left="4320" w:hanging="360"/>
      </w:pPr>
      <w:rPr>
        <w:rFonts w:ascii="Wingdings" w:hAnsi="Wingdings" w:hint="default"/>
      </w:rPr>
    </w:lvl>
    <w:lvl w:ilvl="6" w:tplc="175432B4" w:tentative="1">
      <w:start w:val="1"/>
      <w:numFmt w:val="bullet"/>
      <w:lvlText w:val=""/>
      <w:lvlJc w:val="left"/>
      <w:pPr>
        <w:tabs>
          <w:tab w:val="num" w:pos="5040"/>
        </w:tabs>
        <w:ind w:left="5040" w:hanging="360"/>
      </w:pPr>
      <w:rPr>
        <w:rFonts w:ascii="Symbol" w:hAnsi="Symbol" w:hint="default"/>
      </w:rPr>
    </w:lvl>
    <w:lvl w:ilvl="7" w:tplc="A7726D2E" w:tentative="1">
      <w:start w:val="1"/>
      <w:numFmt w:val="bullet"/>
      <w:lvlText w:val="o"/>
      <w:lvlJc w:val="left"/>
      <w:pPr>
        <w:tabs>
          <w:tab w:val="num" w:pos="5760"/>
        </w:tabs>
        <w:ind w:left="5760" w:hanging="360"/>
      </w:pPr>
      <w:rPr>
        <w:rFonts w:ascii="Courier New" w:hAnsi="Courier New" w:hint="default"/>
      </w:rPr>
    </w:lvl>
    <w:lvl w:ilvl="8" w:tplc="FD9E3A90" w:tentative="1">
      <w:start w:val="1"/>
      <w:numFmt w:val="bullet"/>
      <w:lvlText w:val=""/>
      <w:lvlJc w:val="left"/>
      <w:pPr>
        <w:tabs>
          <w:tab w:val="num" w:pos="6480"/>
        </w:tabs>
        <w:ind w:left="6480" w:hanging="360"/>
      </w:pPr>
      <w:rPr>
        <w:rFonts w:ascii="Wingdings" w:hAnsi="Wingdings" w:hint="default"/>
      </w:rPr>
    </w:lvl>
  </w:abstractNum>
  <w:abstractNum w:abstractNumId="5">
    <w:nsid w:val="0C985178"/>
    <w:multiLevelType w:val="hybridMultilevel"/>
    <w:tmpl w:val="6846B810"/>
    <w:lvl w:ilvl="0" w:tplc="F198ED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B47B6B"/>
    <w:multiLevelType w:val="hybridMultilevel"/>
    <w:tmpl w:val="1FAA0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EE17C5D"/>
    <w:multiLevelType w:val="singleLevel"/>
    <w:tmpl w:val="B3B80A3C"/>
    <w:lvl w:ilvl="0">
      <w:numFmt w:val="bullet"/>
      <w:lvlText w:val="-"/>
      <w:lvlJc w:val="left"/>
      <w:pPr>
        <w:tabs>
          <w:tab w:val="num" w:pos="360"/>
        </w:tabs>
        <w:ind w:left="360" w:hanging="360"/>
      </w:pPr>
      <w:rPr>
        <w:rFonts w:hint="default"/>
      </w:rPr>
    </w:lvl>
  </w:abstractNum>
  <w:abstractNum w:abstractNumId="8">
    <w:nsid w:val="186163E3"/>
    <w:multiLevelType w:val="hybridMultilevel"/>
    <w:tmpl w:val="9BF0C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1654D4B"/>
    <w:multiLevelType w:val="hybridMultilevel"/>
    <w:tmpl w:val="FB1AA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0A5402"/>
    <w:multiLevelType w:val="hybridMultilevel"/>
    <w:tmpl w:val="53102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9C77C55"/>
    <w:multiLevelType w:val="hybridMultilevel"/>
    <w:tmpl w:val="445E36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6E366AD"/>
    <w:multiLevelType w:val="hybridMultilevel"/>
    <w:tmpl w:val="71BEE0B0"/>
    <w:lvl w:ilvl="0" w:tplc="F198ED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6671893"/>
    <w:multiLevelType w:val="hybridMultilevel"/>
    <w:tmpl w:val="0AF236A0"/>
    <w:lvl w:ilvl="0" w:tplc="F198ED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CE453EE"/>
    <w:multiLevelType w:val="hybridMultilevel"/>
    <w:tmpl w:val="09708D06"/>
    <w:lvl w:ilvl="0" w:tplc="F198ED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A155833"/>
    <w:multiLevelType w:val="hybridMultilevel"/>
    <w:tmpl w:val="D3224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14"/>
  </w:num>
  <w:num w:numId="5">
    <w:abstractNumId w:val="12"/>
  </w:num>
  <w:num w:numId="6">
    <w:abstractNumId w:val="13"/>
  </w:num>
  <w:num w:numId="7">
    <w:abstractNumId w:val="5"/>
  </w:num>
  <w:num w:numId="8">
    <w:abstractNumId w:val="8"/>
  </w:num>
  <w:num w:numId="9">
    <w:abstractNumId w:val="9"/>
  </w:num>
  <w:num w:numId="10">
    <w:abstractNumId w:val="3"/>
  </w:num>
  <w:num w:numId="11">
    <w:abstractNumId w:val="15"/>
  </w:num>
  <w:num w:numId="12">
    <w:abstractNumId w:val="10"/>
  </w:num>
  <w:num w:numId="13">
    <w:abstractNumId w:val="0"/>
  </w:num>
  <w:num w:numId="14">
    <w:abstractNumId w:val="2"/>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C3A"/>
    <w:rsid w:val="00020FC3"/>
    <w:rsid w:val="0004697C"/>
    <w:rsid w:val="000B5B01"/>
    <w:rsid w:val="000E6B72"/>
    <w:rsid w:val="0010140F"/>
    <w:rsid w:val="001053F0"/>
    <w:rsid w:val="0013345C"/>
    <w:rsid w:val="00166C3A"/>
    <w:rsid w:val="00167C19"/>
    <w:rsid w:val="00175CD4"/>
    <w:rsid w:val="001D4965"/>
    <w:rsid w:val="001D5836"/>
    <w:rsid w:val="001E5CD1"/>
    <w:rsid w:val="001E7F8E"/>
    <w:rsid w:val="001F17A7"/>
    <w:rsid w:val="0020296D"/>
    <w:rsid w:val="00213821"/>
    <w:rsid w:val="0024321E"/>
    <w:rsid w:val="00262A0E"/>
    <w:rsid w:val="002848A0"/>
    <w:rsid w:val="002C415D"/>
    <w:rsid w:val="00307693"/>
    <w:rsid w:val="00312CC4"/>
    <w:rsid w:val="00334F98"/>
    <w:rsid w:val="0036082C"/>
    <w:rsid w:val="00380D39"/>
    <w:rsid w:val="00395FF0"/>
    <w:rsid w:val="003A7E5C"/>
    <w:rsid w:val="003C1492"/>
    <w:rsid w:val="003E6EC0"/>
    <w:rsid w:val="003F6BAD"/>
    <w:rsid w:val="003F7FCD"/>
    <w:rsid w:val="00400F5B"/>
    <w:rsid w:val="00447BCC"/>
    <w:rsid w:val="004733D4"/>
    <w:rsid w:val="00477465"/>
    <w:rsid w:val="004A3D57"/>
    <w:rsid w:val="004A65F9"/>
    <w:rsid w:val="00506E5C"/>
    <w:rsid w:val="00563425"/>
    <w:rsid w:val="005B4F50"/>
    <w:rsid w:val="005C22CA"/>
    <w:rsid w:val="005D25F8"/>
    <w:rsid w:val="005E50B7"/>
    <w:rsid w:val="005F0DC2"/>
    <w:rsid w:val="0060468A"/>
    <w:rsid w:val="00635A7A"/>
    <w:rsid w:val="00644585"/>
    <w:rsid w:val="006608E4"/>
    <w:rsid w:val="006740C5"/>
    <w:rsid w:val="00683E40"/>
    <w:rsid w:val="00695A77"/>
    <w:rsid w:val="006C5B75"/>
    <w:rsid w:val="006E4935"/>
    <w:rsid w:val="00775876"/>
    <w:rsid w:val="007A0664"/>
    <w:rsid w:val="007D5635"/>
    <w:rsid w:val="00820FC0"/>
    <w:rsid w:val="008477FE"/>
    <w:rsid w:val="00883DD7"/>
    <w:rsid w:val="008A5EA6"/>
    <w:rsid w:val="008B2FF8"/>
    <w:rsid w:val="008F663C"/>
    <w:rsid w:val="00971601"/>
    <w:rsid w:val="009B337C"/>
    <w:rsid w:val="009C44BF"/>
    <w:rsid w:val="009D4B50"/>
    <w:rsid w:val="009E2335"/>
    <w:rsid w:val="009F4301"/>
    <w:rsid w:val="00A30847"/>
    <w:rsid w:val="00A64DEE"/>
    <w:rsid w:val="00A659BE"/>
    <w:rsid w:val="00A74575"/>
    <w:rsid w:val="00AA5A85"/>
    <w:rsid w:val="00AD1A1E"/>
    <w:rsid w:val="00AE0BB5"/>
    <w:rsid w:val="00AF3494"/>
    <w:rsid w:val="00B2532D"/>
    <w:rsid w:val="00B30B3F"/>
    <w:rsid w:val="00B54E89"/>
    <w:rsid w:val="00B630EC"/>
    <w:rsid w:val="00B63CC2"/>
    <w:rsid w:val="00BC0AB5"/>
    <w:rsid w:val="00BD4DE6"/>
    <w:rsid w:val="00BE5784"/>
    <w:rsid w:val="00C6395B"/>
    <w:rsid w:val="00C922E0"/>
    <w:rsid w:val="00CA4839"/>
    <w:rsid w:val="00CC3418"/>
    <w:rsid w:val="00CE5397"/>
    <w:rsid w:val="00CF1538"/>
    <w:rsid w:val="00D05472"/>
    <w:rsid w:val="00D11658"/>
    <w:rsid w:val="00D2131D"/>
    <w:rsid w:val="00D43F1D"/>
    <w:rsid w:val="00D52273"/>
    <w:rsid w:val="00DF5915"/>
    <w:rsid w:val="00E26F18"/>
    <w:rsid w:val="00E501AB"/>
    <w:rsid w:val="00E948FA"/>
    <w:rsid w:val="00E97FE2"/>
    <w:rsid w:val="00EA248B"/>
    <w:rsid w:val="00EC343D"/>
    <w:rsid w:val="00EC6AD8"/>
    <w:rsid w:val="00F05592"/>
    <w:rsid w:val="00F1223C"/>
    <w:rsid w:val="00F177AE"/>
    <w:rsid w:val="00F56053"/>
    <w:rsid w:val="00F64256"/>
    <w:rsid w:val="00F65F91"/>
    <w:rsid w:val="00FA26F0"/>
    <w:rsid w:val="00FB00A3"/>
    <w:rsid w:val="00FB6417"/>
    <w:rsid w:val="00FC77AC"/>
    <w:rsid w:val="00FD5136"/>
    <w:rsid w:val="00FD61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7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jc w:val="both"/>
    </w:pPr>
    <w:rPr>
      <w:rFonts w:ascii="Comic Sans MS" w:hAnsi="Comic Sans MS"/>
    </w:rPr>
  </w:style>
  <w:style w:type="character" w:styleId="Numrodepage">
    <w:name w:val="page number"/>
    <w:basedOn w:val="Policepardfaut"/>
  </w:style>
  <w:style w:type="paragraph" w:styleId="Titre">
    <w:name w:val="Title"/>
    <w:basedOn w:val="Normal"/>
    <w:qFormat/>
    <w:pPr>
      <w:jc w:val="center"/>
    </w:pPr>
    <w:rPr>
      <w:rFonts w:ascii="Arial" w:hAnsi="Arial" w:cs="Arial"/>
      <w:b/>
      <w:szCs w:val="20"/>
      <w:u w:val="single"/>
    </w:rPr>
  </w:style>
  <w:style w:type="character" w:styleId="Lienhypertexte">
    <w:name w:val="Hyperlink"/>
    <w:rsid w:val="00166C3A"/>
    <w:rPr>
      <w:color w:val="0000FF"/>
      <w:u w:val="single"/>
    </w:rPr>
  </w:style>
  <w:style w:type="paragraph" w:styleId="Textedebulles">
    <w:name w:val="Balloon Text"/>
    <w:basedOn w:val="Normal"/>
    <w:semiHidden/>
    <w:rsid w:val="00334F98"/>
    <w:rPr>
      <w:rFonts w:ascii="Tahoma" w:hAnsi="Tahoma" w:cs="Tahoma"/>
      <w:sz w:val="16"/>
      <w:szCs w:val="16"/>
    </w:rPr>
  </w:style>
  <w:style w:type="character" w:customStyle="1" w:styleId="En-tteCar">
    <w:name w:val="En-tête Car"/>
    <w:link w:val="En-tte"/>
    <w:rsid w:val="00F65F91"/>
    <w:rPr>
      <w:sz w:val="24"/>
      <w:szCs w:val="24"/>
    </w:rPr>
  </w:style>
  <w:style w:type="paragraph" w:customStyle="1" w:styleId="odd">
    <w:name w:val="odd"/>
    <w:basedOn w:val="Normal"/>
    <w:rsid w:val="0010140F"/>
    <w:pPr>
      <w:spacing w:before="100" w:beforeAutospacing="1" w:after="100" w:afterAutospacing="1"/>
    </w:pPr>
  </w:style>
  <w:style w:type="paragraph" w:styleId="Paragraphedeliste">
    <w:name w:val="List Paragraph"/>
    <w:basedOn w:val="Normal"/>
    <w:uiPriority w:val="34"/>
    <w:qFormat/>
    <w:rsid w:val="008B2FF8"/>
    <w:pPr>
      <w:ind w:left="720"/>
      <w:contextualSpacing/>
    </w:pPr>
  </w:style>
  <w:style w:type="table" w:styleId="Grilledutableau">
    <w:name w:val="Table Grid"/>
    <w:basedOn w:val="TableauNormal"/>
    <w:rsid w:val="00360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683E4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jc w:val="both"/>
    </w:pPr>
    <w:rPr>
      <w:rFonts w:ascii="Comic Sans MS" w:hAnsi="Comic Sans MS"/>
    </w:rPr>
  </w:style>
  <w:style w:type="character" w:styleId="Numrodepage">
    <w:name w:val="page number"/>
    <w:basedOn w:val="Policepardfaut"/>
  </w:style>
  <w:style w:type="paragraph" w:styleId="Titre">
    <w:name w:val="Title"/>
    <w:basedOn w:val="Normal"/>
    <w:qFormat/>
    <w:pPr>
      <w:jc w:val="center"/>
    </w:pPr>
    <w:rPr>
      <w:rFonts w:ascii="Arial" w:hAnsi="Arial" w:cs="Arial"/>
      <w:b/>
      <w:szCs w:val="20"/>
      <w:u w:val="single"/>
    </w:rPr>
  </w:style>
  <w:style w:type="character" w:styleId="Lienhypertexte">
    <w:name w:val="Hyperlink"/>
    <w:rsid w:val="00166C3A"/>
    <w:rPr>
      <w:color w:val="0000FF"/>
      <w:u w:val="single"/>
    </w:rPr>
  </w:style>
  <w:style w:type="paragraph" w:styleId="Textedebulles">
    <w:name w:val="Balloon Text"/>
    <w:basedOn w:val="Normal"/>
    <w:semiHidden/>
    <w:rsid w:val="00334F98"/>
    <w:rPr>
      <w:rFonts w:ascii="Tahoma" w:hAnsi="Tahoma" w:cs="Tahoma"/>
      <w:sz w:val="16"/>
      <w:szCs w:val="16"/>
    </w:rPr>
  </w:style>
  <w:style w:type="character" w:customStyle="1" w:styleId="En-tteCar">
    <w:name w:val="En-tête Car"/>
    <w:link w:val="En-tte"/>
    <w:rsid w:val="00F65F91"/>
    <w:rPr>
      <w:sz w:val="24"/>
      <w:szCs w:val="24"/>
    </w:rPr>
  </w:style>
  <w:style w:type="paragraph" w:customStyle="1" w:styleId="odd">
    <w:name w:val="odd"/>
    <w:basedOn w:val="Normal"/>
    <w:rsid w:val="0010140F"/>
    <w:pPr>
      <w:spacing w:before="100" w:beforeAutospacing="1" w:after="100" w:afterAutospacing="1"/>
    </w:pPr>
  </w:style>
  <w:style w:type="paragraph" w:styleId="Paragraphedeliste">
    <w:name w:val="List Paragraph"/>
    <w:basedOn w:val="Normal"/>
    <w:uiPriority w:val="34"/>
    <w:qFormat/>
    <w:rsid w:val="008B2FF8"/>
    <w:pPr>
      <w:ind w:left="720"/>
      <w:contextualSpacing/>
    </w:pPr>
  </w:style>
  <w:style w:type="table" w:styleId="Grilledutableau">
    <w:name w:val="Table Grid"/>
    <w:basedOn w:val="TableauNormal"/>
    <w:rsid w:val="00360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683E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12616">
      <w:bodyDiv w:val="1"/>
      <w:marLeft w:val="0"/>
      <w:marRight w:val="0"/>
      <w:marTop w:val="0"/>
      <w:marBottom w:val="0"/>
      <w:divBdr>
        <w:top w:val="none" w:sz="0" w:space="0" w:color="auto"/>
        <w:left w:val="none" w:sz="0" w:space="0" w:color="auto"/>
        <w:bottom w:val="none" w:sz="0" w:space="0" w:color="auto"/>
        <w:right w:val="none" w:sz="0" w:space="0" w:color="auto"/>
      </w:divBdr>
    </w:div>
    <w:div w:id="124186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fmdformation@orange.fr"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031B4-6390-47AD-A0C0-DD79C1D0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1109</Words>
  <Characters>6101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ORGANISME :_____</vt:lpstr>
    </vt:vector>
  </TitlesOfParts>
  <Company/>
  <LinksUpToDate>false</LinksUpToDate>
  <CharactersWithSpaces>7196</CharactersWithSpaces>
  <SharedDoc>false</SharedDoc>
  <HLinks>
    <vt:vector size="6" baseType="variant">
      <vt:variant>
        <vt:i4>2490386</vt:i4>
      </vt:variant>
      <vt:variant>
        <vt:i4>0</vt:i4>
      </vt:variant>
      <vt:variant>
        <vt:i4>0</vt:i4>
      </vt:variant>
      <vt:variant>
        <vt:i4>5</vt:i4>
      </vt:variant>
      <vt:variant>
        <vt:lpwstr>mailto:fmdformation@orange.fr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ORGANISME :_____</dc:title>
  <dc:creator>annonyme</dc:creator>
  <cp:lastModifiedBy>melanie</cp:lastModifiedBy>
  <cp:revision>8</cp:revision>
  <cp:lastPrinted>2022-06-15T13:52:00Z</cp:lastPrinted>
  <dcterms:created xsi:type="dcterms:W3CDTF">2022-06-08T13:56:00Z</dcterms:created>
  <dcterms:modified xsi:type="dcterms:W3CDTF">2022-07-04T09:26:00Z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-1635112667</vt:i4>
  </property>
  <property fmtid="{D5CDD505-2E9C-101B-9397-08002B2CF9AE}" pid="3" name="_EmailSubject">
    <vt:lpwstr>Procédure Audit interne </vt:lpwstr>
  </property>
  <property fmtid="{D5CDD505-2E9C-101B-9397-08002B2CF9AE}" pid="4" name="_AuthorEmail">
    <vt:lpwstr>thierry.wagner@groupe-balland.com</vt:lpwstr>
  </property>
  <property fmtid="{D5CDD505-2E9C-101B-9397-08002B2CF9AE}" pid="5" name="_AuthorEmailDisplayName">
    <vt:lpwstr>thierry wagner</vt:lpwstr>
  </property>
  <property fmtid="{D5CDD505-2E9C-101B-9397-08002B2CF9AE}" pid="6" name="_ReviewingToolsShownOnce">
    <vt:lpwstr/>
  </property>
</Properties>
</file>